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（様式第４号）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　考　</w:t>
      </w:r>
      <w:r>
        <w:rPr>
          <w:rFonts w:hint="default" w:ascii="ＭＳ 明朝" w:hAnsi="ＭＳ 明朝"/>
          <w:sz w:val="28"/>
        </w:rPr>
        <w:t>見　積　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247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7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桜川市長　大塚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秀喜　　宛</w:t>
      </w:r>
    </w:p>
    <w:p>
      <w:pPr>
        <w:pStyle w:val="0"/>
        <w:ind w:firstLine="247" w:firstLineChars="10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-1" w:firstLine="4195" w:firstLineChars="1700"/>
        <w:rPr>
          <w:rFonts w:hint="eastAsia" w:ascii="ＭＳ 明朝" w:hAnsi="ＭＳ 明朝"/>
          <w:snapToGrid w:val="0"/>
          <w:kern w:val="0"/>
          <w:sz w:val="24"/>
        </w:rPr>
      </w:pPr>
      <w:r>
        <w:rPr>
          <w:rFonts w:hint="eastAsia" w:ascii="ＭＳ 明朝" w:hAnsi="ＭＳ 明朝"/>
          <w:snapToGrid w:val="0"/>
          <w:kern w:val="0"/>
          <w:sz w:val="24"/>
        </w:rPr>
        <w:t>住　　　所</w:t>
      </w:r>
    </w:p>
    <w:p>
      <w:pPr>
        <w:pStyle w:val="0"/>
        <w:wordWrap w:val="0"/>
        <w:autoSpaceDE w:val="0"/>
        <w:autoSpaceDN w:val="0"/>
        <w:ind w:right="-1" w:firstLine="4195" w:firstLineChars="1700"/>
        <w:rPr>
          <w:rFonts w:hint="eastAsia" w:ascii="ＭＳ 明朝" w:hAnsi="ＭＳ 明朝"/>
          <w:snapToGrid w:val="0"/>
          <w:kern w:val="0"/>
          <w:sz w:val="24"/>
        </w:rPr>
      </w:pPr>
      <w:r>
        <w:rPr>
          <w:rFonts w:hint="eastAsia" w:ascii="ＭＳ 明朝" w:hAnsi="ＭＳ 明朝"/>
          <w:snapToGrid w:val="0"/>
          <w:kern w:val="0"/>
          <w:sz w:val="24"/>
        </w:rPr>
        <w:t>商号又は名称</w:t>
      </w:r>
    </w:p>
    <w:p>
      <w:pPr>
        <w:pStyle w:val="0"/>
        <w:wordWrap w:val="0"/>
        <w:autoSpaceDE w:val="0"/>
        <w:autoSpaceDN w:val="0"/>
        <w:ind w:right="-1" w:firstLine="4195" w:firstLineChars="1700"/>
        <w:rPr>
          <w:rFonts w:hint="default" w:ascii="ＭＳ 明朝" w:hAnsi="ＭＳ 明朝"/>
          <w:snapToGrid w:val="0"/>
          <w:kern w:val="0"/>
          <w:sz w:val="24"/>
        </w:rPr>
      </w:pPr>
      <w:r>
        <w:rPr>
          <w:rFonts w:hint="eastAsia" w:ascii="ＭＳ 明朝" w:hAnsi="ＭＳ 明朝"/>
          <w:snapToGrid w:val="0"/>
          <w:kern w:val="0"/>
          <w:sz w:val="24"/>
        </w:rPr>
        <w:t>代表者　　　　　　　　　　　　　　印</w:t>
      </w:r>
    </w:p>
    <w:p>
      <w:pPr>
        <w:pStyle w:val="0"/>
        <w:wordWrap w:val="0"/>
        <w:autoSpaceDE w:val="0"/>
        <w:autoSpaceDN w:val="0"/>
        <w:ind w:right="-1" w:firstLine="4195" w:firstLineChars="1700"/>
        <w:rPr>
          <w:rFonts w:hint="default" w:ascii="ＭＳ 明朝" w:hAnsi="ＭＳ 明朝"/>
          <w:snapToGrid w:val="0"/>
          <w:kern w:val="0"/>
          <w:sz w:val="24"/>
        </w:rPr>
      </w:pPr>
    </w:p>
    <w:p>
      <w:pPr>
        <w:pStyle w:val="0"/>
        <w:ind w:firstLine="247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令和８年度桜川市公営企業会計システム導入業務について、下記のとおり見積りします。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明朝" w:hAnsi="ＭＳ 明朝"/>
          <w:b w:val="0"/>
          <w:sz w:val="24"/>
        </w:rPr>
      </w:pPr>
      <w:r>
        <w:rPr>
          <w:rFonts w:hint="eastAsia" w:ascii="ＭＳ 明朝" w:hAnsi="ＭＳ 明朝"/>
          <w:b w:val="0"/>
          <w:sz w:val="24"/>
        </w:rPr>
        <w:t>導入・運用及び契約終了時に係る経費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〇下水道事業</w:t>
      </w: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1"/>
        <w:gridCol w:w="4529"/>
      </w:tblGrid>
      <w:tr>
        <w:trPr>
          <w:trHeight w:val="400" w:hRule="atLeast"/>
        </w:trPr>
        <w:tc>
          <w:tcPr>
            <w:tcW w:w="45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項目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金額</w:t>
            </w:r>
            <w:r>
              <w:rPr>
                <w:rFonts w:hint="eastAsia" w:ascii="ＭＳ 明朝" w:hAnsi="ＭＳ 明朝"/>
                <w:sz w:val="24"/>
              </w:rPr>
              <w:t>（円・税込）</w:t>
            </w:r>
          </w:p>
        </w:tc>
      </w:tr>
      <w:tr>
        <w:trPr>
          <w:trHeight w:val="696" w:hRule="atLeast"/>
        </w:trPr>
        <w:tc>
          <w:tcPr>
            <w:tcW w:w="453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①システム導入費用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（システム構築、既存システムデータ移行及び仮稼働に要する費用等）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45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②システム使用料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６０ヶ月分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（システム運用・保守に要する費用等）</w:t>
            </w:r>
          </w:p>
        </w:tc>
        <w:tc>
          <w:tcPr>
            <w:tcW w:w="452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〇病院事業</w:t>
      </w: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1"/>
        <w:gridCol w:w="4529"/>
      </w:tblGrid>
      <w:tr>
        <w:trPr>
          <w:trHeight w:val="372" w:hRule="atLeast"/>
        </w:trPr>
        <w:tc>
          <w:tcPr>
            <w:tcW w:w="45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項目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金額</w:t>
            </w:r>
            <w:r>
              <w:rPr>
                <w:rFonts w:hint="eastAsia" w:ascii="ＭＳ 明朝" w:hAnsi="ＭＳ 明朝"/>
                <w:sz w:val="24"/>
              </w:rPr>
              <w:t>（円・税込）</w:t>
            </w:r>
          </w:p>
        </w:tc>
      </w:tr>
      <w:tr>
        <w:trPr>
          <w:trHeight w:val="696" w:hRule="atLeast"/>
        </w:trPr>
        <w:tc>
          <w:tcPr>
            <w:tcW w:w="453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①システム導入費用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（システム構築、既存システムデータ移行及び仮稼働に要する費用等）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692" w:hRule="atLeast"/>
        </w:trPr>
        <w:tc>
          <w:tcPr>
            <w:tcW w:w="45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②システム使用料　６０ヶ月分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（システム運用・保守に要する費用等）</w:t>
            </w:r>
          </w:p>
        </w:tc>
        <w:tc>
          <w:tcPr>
            <w:tcW w:w="452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（記載上の注意）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１　下水道事業と病院事業はそれぞれに見積額を記載すること。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>２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消費税及び地方消費税を含んだ金額を記載すること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>３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積算の根拠となる</w:t>
      </w:r>
      <w:r>
        <w:rPr>
          <w:rFonts w:hint="eastAsia" w:ascii="ＭＳ 明朝" w:hAnsi="ＭＳ 明朝"/>
          <w:sz w:val="24"/>
          <w:u w:val="single" w:color="auto"/>
        </w:rPr>
        <w:t>見積内訳</w:t>
      </w:r>
      <w:r>
        <w:rPr>
          <w:rFonts w:hint="default" w:ascii="ＭＳ 明朝" w:hAnsi="ＭＳ 明朝"/>
          <w:sz w:val="24"/>
          <w:u w:val="single" w:color="auto"/>
        </w:rPr>
        <w:t>書（任意様式）を添付すること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４　提案にあたっては</w:t>
      </w:r>
      <w:r>
        <w:rPr>
          <w:rFonts w:hint="eastAsia" w:ascii="ＭＳ 明朝" w:hAnsi="ＭＳ 明朝"/>
          <w:sz w:val="24"/>
          <w:u w:val="single" w:color="auto"/>
        </w:rPr>
        <w:t>提案上限額をそれぞれ超えないこと</w:t>
      </w:r>
    </w:p>
    <w:p>
      <w:pPr>
        <w:pStyle w:val="0"/>
        <w:ind w:left="1095" w:leftChars="1" w:hanging="1093" w:hangingChars="443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５　上記４を超える金額を提案した場合、本見積書は無効とし、当該業者は失格とする。</w:t>
      </w:r>
    </w:p>
    <w:sectPr>
      <w:footerReference r:id="rId5" w:type="default"/>
      <w:pgSz w:w="11906" w:h="16838"/>
      <w:pgMar w:top="818" w:right="1418" w:bottom="992" w:left="1418" w:header="851" w:footer="992" w:gutter="0"/>
      <w:pgNumType w:start="15"/>
      <w:cols w:space="720"/>
      <w:textDirection w:val="lrTb"/>
      <w:docGrid w:type="linesAndChars" w:linePitch="40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408</Characters>
  <Application>JUST Note</Application>
  <Lines>44</Lines>
  <Paragraphs>30</Paragraphs>
  <CharactersWithSpaces>457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2026-05-08T06:46:51Z</cp:lastPrinted>
  <dcterms:created xsi:type="dcterms:W3CDTF">2023-12-25T08:08:00Z</dcterms:created>
  <dcterms:modified xsi:type="dcterms:W3CDTF">2026-06-03T02:39:17Z</dcterms:modified>
  <cp:revision>4</cp:revision>
</cp:coreProperties>
</file>