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8"/>
        </w:rPr>
        <w:t>接続工事費補助金の手続きについて（公共下水道・農業集落排水）</w:t>
      </w:r>
    </w:p>
    <w:p>
      <w:pPr>
        <w:pStyle w:val="0"/>
        <w:rPr>
          <w:rFonts w:hint="default"/>
        </w:rPr>
      </w:pPr>
    </w:p>
    <w:p>
      <w:pPr>
        <w:pStyle w:val="0"/>
        <w:rPr>
          <w:rFonts w:hint="default"/>
          <w:sz w:val="24"/>
        </w:rPr>
      </w:pPr>
      <w:r>
        <w:rPr>
          <w:rFonts w:hint="eastAsia"/>
          <w:sz w:val="24"/>
        </w:rPr>
        <w:t>●補助金拡充の概要</w:t>
      </w:r>
    </w:p>
    <w:p>
      <w:pPr>
        <w:pStyle w:val="0"/>
        <w:ind w:left="240" w:hanging="240" w:hangingChars="100"/>
        <w:rPr>
          <w:rFonts w:hint="default"/>
          <w:sz w:val="24"/>
        </w:rPr>
      </w:pPr>
      <w:r>
        <w:rPr>
          <w:rFonts w:hint="eastAsia"/>
          <w:sz w:val="24"/>
        </w:rPr>
        <w:t>　　従来の公共下水道接続工事費補助金（供用開始３年以内に公共下水道への接続工事をする者に対する補助金、補助額４万円）について、公共下水道へ接続できなかったやむを得ない理由がある者については、４年目以降も補助対象とする。（平成３０年以降の供用は３年以内）</w:t>
      </w:r>
    </w:p>
    <w:p>
      <w:pPr>
        <w:pStyle w:val="0"/>
        <w:ind w:left="240" w:hanging="240" w:hangingChars="100"/>
        <w:rPr>
          <w:rFonts w:hint="default"/>
          <w:sz w:val="24"/>
        </w:rPr>
      </w:pPr>
      <w:r>
        <w:rPr>
          <w:rFonts w:hint="eastAsia"/>
          <w:sz w:val="24"/>
        </w:rPr>
        <w:t>　　さらに、世帯要件、収入要件に該当する者については、最大３１万円を加算して交付する。（農業集落排水事業は同様の補助金制度を新設）</w:t>
      </w:r>
    </w:p>
    <w:p>
      <w:pPr>
        <w:pStyle w:val="0"/>
        <w:rPr>
          <w:rFonts w:hint="default"/>
          <w:sz w:val="24"/>
        </w:rPr>
      </w:pPr>
      <w:r>
        <w:rPr>
          <w:rFonts w:hint="eastAsia"/>
          <w:sz w:val="24"/>
        </w:rPr>
        <w:t>　　</w:t>
      </w:r>
    </w:p>
    <w:p>
      <w:pPr>
        <w:pStyle w:val="0"/>
        <w:rPr>
          <w:rFonts w:hint="default"/>
          <w:sz w:val="24"/>
        </w:rPr>
      </w:pPr>
      <w:r>
        <w:rPr>
          <w:rFonts w:hint="eastAsia"/>
          <w:sz w:val="24"/>
        </w:rPr>
        <w:t>●補助金の額</w:t>
      </w:r>
    </w:p>
    <w:p>
      <w:pPr>
        <w:pStyle w:val="0"/>
        <w:rPr>
          <w:rFonts w:hint="default"/>
          <w:sz w:val="24"/>
        </w:rPr>
      </w:pPr>
      <w:r>
        <w:rPr>
          <w:rFonts w:hint="eastAsia"/>
          <w:sz w:val="24"/>
        </w:rPr>
        <w:t>　工事費用の範囲内で、</w:t>
      </w:r>
    </w:p>
    <w:p>
      <w:pPr>
        <w:pStyle w:val="0"/>
        <w:rPr>
          <w:rFonts w:hint="default"/>
          <w:sz w:val="24"/>
        </w:rPr>
      </w:pPr>
      <w:r>
        <w:rPr>
          <w:rFonts w:hint="eastAsia"/>
          <w:sz w:val="24"/>
        </w:rPr>
        <w:t>　基本額　４万円</w:t>
      </w:r>
    </w:p>
    <w:p>
      <w:pPr>
        <w:pStyle w:val="0"/>
        <w:ind w:firstLine="240" w:firstLineChars="100"/>
        <w:rPr>
          <w:rFonts w:hint="default"/>
          <w:sz w:val="24"/>
        </w:rPr>
      </w:pPr>
      <w:r>
        <w:rPr>
          <w:rFonts w:hint="eastAsia"/>
          <w:sz w:val="24"/>
        </w:rPr>
        <w:t>加算額３１万円</w:t>
      </w:r>
    </w:p>
    <w:p>
      <w:pPr>
        <w:pStyle w:val="0"/>
        <w:rPr>
          <w:rFonts w:hint="default"/>
          <w:sz w:val="24"/>
        </w:rPr>
      </w:pPr>
    </w:p>
    <w:p>
      <w:pPr>
        <w:pStyle w:val="0"/>
        <w:rPr>
          <w:rFonts w:hint="default"/>
          <w:sz w:val="24"/>
        </w:rPr>
      </w:pPr>
      <w:r>
        <w:rPr>
          <w:rFonts w:hint="eastAsia"/>
          <w:sz w:val="24"/>
        </w:rPr>
        <w:t>●補助対象工事</w:t>
      </w:r>
    </w:p>
    <w:p>
      <w:pPr>
        <w:pStyle w:val="0"/>
        <w:ind w:left="240" w:hanging="240" w:hangingChars="100"/>
        <w:rPr>
          <w:rFonts w:hint="default"/>
          <w:sz w:val="24"/>
        </w:rPr>
      </w:pPr>
      <w:r>
        <w:rPr>
          <w:rFonts w:hint="eastAsia"/>
          <w:sz w:val="24"/>
        </w:rPr>
        <w:t>　　公共下水道・農業集落排水へ接続することを目的として、宅内配管を改造する工事で、対象年度の４月１日以降に着工した工事で、原則対象年度の３月１５日までに実績報告があるもの。ただし、下記の工事については対象としない。</w:t>
      </w:r>
    </w:p>
    <w:p>
      <w:pPr>
        <w:pStyle w:val="0"/>
        <w:rPr>
          <w:rFonts w:hint="default"/>
          <w:sz w:val="24"/>
        </w:rPr>
      </w:pPr>
      <w:r>
        <w:rPr>
          <w:rFonts w:hint="eastAsia"/>
          <w:sz w:val="24"/>
        </w:rPr>
        <w:t>　　</w:t>
      </w:r>
      <w:r>
        <w:rPr>
          <w:rFonts w:hint="eastAsia"/>
          <w:sz w:val="24"/>
          <w:highlight w:val="yellow"/>
        </w:rPr>
        <w:t>１、新築</w:t>
      </w:r>
      <w:r>
        <w:rPr>
          <w:rFonts w:hint="eastAsia"/>
          <w:sz w:val="24"/>
        </w:rPr>
        <w:t>　　</w:t>
      </w:r>
    </w:p>
    <w:p>
      <w:pPr>
        <w:pStyle w:val="0"/>
        <w:rPr>
          <w:rFonts w:hint="default"/>
          <w:sz w:val="24"/>
        </w:rPr>
      </w:pPr>
      <w:r>
        <w:rPr>
          <w:rFonts w:hint="eastAsia"/>
          <w:sz w:val="24"/>
        </w:rPr>
        <w:t>　　</w:t>
      </w:r>
      <w:r>
        <w:rPr>
          <w:rFonts w:hint="eastAsia"/>
          <w:sz w:val="24"/>
          <w:highlight w:val="yellow"/>
        </w:rPr>
        <w:t>２、水洗便所への改造費用</w:t>
      </w:r>
    </w:p>
    <w:p>
      <w:pPr>
        <w:pStyle w:val="0"/>
        <w:rPr>
          <w:rFonts w:hint="default"/>
          <w:sz w:val="24"/>
        </w:rPr>
      </w:pPr>
    </w:p>
    <w:p>
      <w:pPr>
        <w:pStyle w:val="0"/>
        <w:rPr>
          <w:rFonts w:hint="default"/>
          <w:sz w:val="24"/>
        </w:rPr>
      </w:pPr>
      <w:r>
        <w:rPr>
          <w:rFonts w:hint="eastAsia"/>
          <w:sz w:val="24"/>
        </w:rPr>
        <w:t>●補助対象者</w:t>
      </w:r>
    </w:p>
    <w:p>
      <w:pPr>
        <w:pStyle w:val="0"/>
        <w:ind w:left="240" w:hanging="240" w:hangingChars="100"/>
        <w:rPr>
          <w:rFonts w:hint="default"/>
          <w:sz w:val="24"/>
        </w:rPr>
      </w:pPr>
      <w:r>
        <w:rPr>
          <w:rFonts w:hint="eastAsia"/>
          <w:sz w:val="24"/>
        </w:rPr>
        <w:t>　　供用開始３年以内に公共下水道への接続工事をする者（供用開始４年以降であっても、未接続の理由がやむを得ないものである場合は、交付対象とすることができる。）及び農業集落排水への接続工事をする者で、次のいずれにも該当する者とする。</w:t>
      </w:r>
    </w:p>
    <w:p>
      <w:pPr>
        <w:pStyle w:val="0"/>
        <w:ind w:firstLine="480" w:firstLineChars="200"/>
        <w:rPr>
          <w:rFonts w:hint="default"/>
          <w:sz w:val="24"/>
        </w:rPr>
      </w:pPr>
      <w:r>
        <w:rPr>
          <w:rFonts w:hint="eastAsia"/>
          <w:sz w:val="24"/>
        </w:rPr>
        <w:t>１、官公署でない</w:t>
      </w:r>
    </w:p>
    <w:p>
      <w:pPr>
        <w:pStyle w:val="0"/>
        <w:ind w:firstLine="480" w:firstLineChars="200"/>
        <w:rPr>
          <w:rFonts w:hint="default"/>
          <w:sz w:val="24"/>
        </w:rPr>
      </w:pPr>
      <w:r>
        <w:rPr>
          <w:rFonts w:hint="eastAsia"/>
          <w:sz w:val="24"/>
        </w:rPr>
        <w:t>２、公共下水道受益者負担金・農業集落排水事業受益者分担金</w:t>
      </w:r>
    </w:p>
    <w:p>
      <w:pPr>
        <w:pStyle w:val="0"/>
        <w:ind w:firstLine="960" w:firstLineChars="400"/>
        <w:rPr>
          <w:rFonts w:hint="default"/>
          <w:sz w:val="24"/>
        </w:rPr>
      </w:pPr>
      <w:r>
        <w:rPr>
          <w:rFonts w:hint="eastAsia"/>
          <w:sz w:val="24"/>
        </w:rPr>
        <w:t>を滞納していない</w:t>
      </w:r>
    </w:p>
    <w:p>
      <w:pPr>
        <w:pStyle w:val="0"/>
        <w:ind w:firstLine="480" w:firstLineChars="200"/>
        <w:rPr>
          <w:rFonts w:hint="default"/>
          <w:sz w:val="24"/>
        </w:rPr>
      </w:pPr>
      <w:r>
        <w:rPr>
          <w:rFonts w:hint="eastAsia"/>
          <w:sz w:val="24"/>
        </w:rPr>
        <w:t>３、市税及び水道料金を滞納していない</w:t>
      </w:r>
    </w:p>
    <w:p>
      <w:pPr>
        <w:pStyle w:val="0"/>
        <w:rPr>
          <w:rFonts w:hint="default"/>
          <w:sz w:val="24"/>
        </w:rPr>
      </w:pPr>
    </w:p>
    <w:p>
      <w:pPr>
        <w:pStyle w:val="0"/>
        <w:rPr>
          <w:rFonts w:hint="default"/>
          <w:b w:val="1"/>
          <w:sz w:val="24"/>
        </w:rPr>
      </w:pPr>
      <w:r>
        <w:rPr>
          <w:rFonts w:hint="eastAsia"/>
          <w:b w:val="1"/>
          <w:sz w:val="24"/>
        </w:rPr>
        <w:t>●加算額交付要件</w:t>
      </w:r>
    </w:p>
    <w:p>
      <w:pPr>
        <w:pStyle w:val="0"/>
        <w:ind w:left="930" w:leftChars="100" w:hanging="720" w:hangingChars="300"/>
        <w:rPr>
          <w:rFonts w:hint="default"/>
          <w:b w:val="1"/>
          <w:sz w:val="24"/>
        </w:rPr>
      </w:pPr>
      <w:r>
        <w:rPr>
          <w:rFonts w:hint="eastAsia"/>
          <w:sz w:val="24"/>
        </w:rPr>
        <w:t>　１、</w:t>
      </w:r>
      <w:r>
        <w:rPr>
          <w:rFonts w:hint="eastAsia" w:ascii="ＭＳ 明朝" w:hAnsi="ＭＳ 明朝" w:eastAsia="ＭＳ 明朝"/>
          <w:kern w:val="0"/>
          <w:sz w:val="24"/>
        </w:rPr>
        <w:t>新たに補助対象工事を実施しようとする</w:t>
      </w:r>
      <w:r>
        <w:rPr>
          <w:rFonts w:hint="eastAsia"/>
          <w:sz w:val="24"/>
        </w:rPr>
        <w:t>すべての世帯の世帯員（以下「申込み世帯」という。）に、</w:t>
      </w:r>
      <w:r>
        <w:rPr>
          <w:rFonts w:hint="eastAsia"/>
          <w:color w:val="FF0000"/>
          <w:sz w:val="24"/>
        </w:rPr>
        <w:t>申請年度の４月１日時点で満１８歳未満、または申請年度の３月３１日時点で満６５歳以上の者がいる。</w:t>
      </w:r>
    </w:p>
    <w:p>
      <w:pPr>
        <w:pStyle w:val="0"/>
        <w:ind w:left="828" w:leftChars="200" w:hanging="408" w:hangingChars="170"/>
        <w:rPr>
          <w:rFonts w:hint="default"/>
          <w:sz w:val="24"/>
        </w:rPr>
      </w:pPr>
      <w:r>
        <w:rPr>
          <w:rFonts w:hint="eastAsia"/>
          <w:sz w:val="24"/>
        </w:rPr>
        <w:t>２、申込み世帯のうち、</w:t>
      </w:r>
      <w:r>
        <w:rPr>
          <w:rFonts w:hint="eastAsia"/>
          <w:color w:val="FF0000"/>
          <w:sz w:val="24"/>
        </w:rPr>
        <w:t>収入のある者全員の課税対象所得の、所得控除後の合計額が３４８万円以下</w:t>
      </w:r>
      <w:r>
        <w:rPr>
          <w:rFonts w:hint="eastAsia"/>
          <w:sz w:val="24"/>
        </w:rPr>
        <w:t>であること。</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●申請から交付までのイメージ</w:t>
      </w:r>
    </w:p>
    <w:p>
      <w:pPr>
        <w:pStyle w:val="0"/>
        <w:rPr>
          <w:rFonts w:hint="default"/>
          <w:sz w:val="24"/>
        </w:rPr>
      </w:pPr>
    </w:p>
    <w:p>
      <w:pPr>
        <w:pStyle w:val="0"/>
        <w:rPr>
          <w:rFonts w:hint="default"/>
          <w:sz w:val="24"/>
        </w:rPr>
      </w:pPr>
      <w:r>
        <w:rPr>
          <w:rFonts w:hint="eastAsia"/>
          <w:sz w:val="24"/>
        </w:rPr>
        <w:t>　　　　</w:t>
      </w:r>
      <w:r>
        <w:rPr>
          <w:rFonts w:hint="eastAsia"/>
          <w:sz w:val="24"/>
          <w:u w:val="single" w:color="auto"/>
        </w:rPr>
        <w:t>従来の工事申請</w:t>
      </w:r>
      <w:r>
        <w:rPr>
          <w:rFonts w:hint="eastAsia"/>
          <w:sz w:val="24"/>
        </w:rPr>
        <w:t>　　　　</w:t>
      </w:r>
      <w:r>
        <w:rPr>
          <w:rFonts w:hint="eastAsia"/>
          <w:sz w:val="24"/>
        </w:rPr>
        <w:t xml:space="preserve"> </w:t>
      </w:r>
      <w:r>
        <w:rPr>
          <w:rFonts w:hint="eastAsia"/>
          <w:sz w:val="24"/>
        </w:rPr>
        <w:t>　　　　　</w:t>
      </w:r>
      <w:r>
        <w:rPr>
          <w:rFonts w:hint="eastAsia"/>
          <w:sz w:val="24"/>
          <w:u w:val="single" w:color="auto"/>
        </w:rPr>
        <w:t>補助金申請</w:t>
      </w:r>
    </w:p>
    <w:p>
      <w:pPr>
        <w:pStyle w:val="0"/>
        <w:rPr>
          <w:rFonts w:hint="default"/>
          <w:sz w:val="24"/>
        </w:rPr>
      </w:pPr>
    </w:p>
    <w:p>
      <w:pPr>
        <w:pStyle w:val="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排水設備計画確認申請　</w:t>
      </w:r>
    </w:p>
    <w:p>
      <w:pPr>
        <w:pStyle w:val="0"/>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672465</wp:posOffset>
                </wp:positionH>
                <wp:positionV relativeFrom="paragraph">
                  <wp:posOffset>99060</wp:posOffset>
                </wp:positionV>
                <wp:extent cx="285750" cy="723900"/>
                <wp:effectExtent l="0" t="0" r="635" b="635"/>
                <wp:wrapNone/>
                <wp:docPr id="1026" name="下矢印 1"/>
                <a:graphic xmlns:a="http://schemas.openxmlformats.org/drawingml/2006/main">
                  <a:graphicData uri="http://schemas.microsoft.com/office/word/2010/wordprocessingShape">
                    <wps:wsp>
                      <wps:cNvPr id="1026" name="下矢印 1"/>
                      <wps:cNvSpPr/>
                      <wps:spPr>
                        <a:xfrm>
                          <a:off x="0" y="0"/>
                          <a:ext cx="285750" cy="7239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style="mso-position-vertical-relative:text;z-index:2;mso-wrap-distance-left:9pt;width:22.5pt;height:57pt;mso-position-horizontal-relative:text;position:absolute;margin-left:52.95pt;margin-top:7.8pt;mso-wrap-distance-bottom:0pt;mso-wrap-distance-right:9pt;mso-wrap-distance-top:0pt;" o:spid="_x0000_s1026" o:allowincell="t" o:allowoverlap="t" filled="t" fillcolor="#5b9bd5 [3204]" stroked="f" strokecolor="#42709c"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w:t>
      </w:r>
    </w:p>
    <w:p>
      <w:pPr>
        <w:pStyle w:val="0"/>
        <w:rPr>
          <w:rFonts w:hint="default"/>
          <w:sz w:val="24"/>
        </w:rPr>
      </w:pPr>
      <w:r>
        <w:rPr>
          <w:rFonts w:hint="eastAsia"/>
          <w:sz w:val="24"/>
        </w:rPr>
        <w:t>　</w:t>
      </w:r>
    </w:p>
    <w:p>
      <w:pPr>
        <w:pStyle w:val="0"/>
        <w:rPr>
          <w:rFonts w:hint="default"/>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column">
                  <wp:posOffset>1733550</wp:posOffset>
                </wp:positionH>
                <wp:positionV relativeFrom="paragraph">
                  <wp:posOffset>118110</wp:posOffset>
                </wp:positionV>
                <wp:extent cx="231775" cy="1758950"/>
                <wp:effectExtent l="0" t="0" r="635" b="635"/>
                <wp:wrapNone/>
                <wp:docPr id="1027" name="下矢印 6"/>
                <a:graphic xmlns:a="http://schemas.openxmlformats.org/drawingml/2006/main">
                  <a:graphicData uri="http://schemas.microsoft.com/office/word/2010/wordprocessingShape">
                    <wps:wsp>
                      <wps:cNvPr id="1027" name="下矢印 6"/>
                      <wps:cNvSpPr/>
                      <wps:spPr>
                        <a:xfrm rot="5400000" flipH="1">
                          <a:off x="0" y="0"/>
                          <a:ext cx="231775" cy="175895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style="rotation:-90;mso-position-vertical-relative:text;z-index:6;mso-wrap-distance-left:9pt;width:18.25pt;height:138.5pt;mso-position-horizontal-relative:text;position:absolute;margin-left:136.5pt;margin-top:9.3000000000000007pt;mso-wrap-distance-bottom:0pt;mso-wrap-distance-right:9pt;mso-wrap-distance-top:0pt;flip:x;" o:spid="_x0000_s1027"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排水設備計画確認書交付　</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672465</wp:posOffset>
                </wp:positionH>
                <wp:positionV relativeFrom="paragraph">
                  <wp:posOffset>107950</wp:posOffset>
                </wp:positionV>
                <wp:extent cx="298450" cy="733425"/>
                <wp:effectExtent l="0" t="0" r="635" b="635"/>
                <wp:wrapNone/>
                <wp:docPr id="1028" name="下矢印 2"/>
                <a:graphic xmlns:a="http://schemas.openxmlformats.org/drawingml/2006/main">
                  <a:graphicData uri="http://schemas.microsoft.com/office/word/2010/wordprocessingShape">
                    <wps:wsp>
                      <wps:cNvPr id="1028" name="下矢印 2"/>
                      <wps:cNvSpPr/>
                      <wps:spPr>
                        <a:xfrm>
                          <a:off x="0" y="0"/>
                          <a:ext cx="298450" cy="7334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style="mso-position-vertical-relative:text;z-index:3;mso-wrap-distance-left:9pt;width:23.5pt;height:57.75pt;mso-position-horizontal-relative:text;position:absolute;margin-left:52.95pt;margin-top:8.5pt;mso-wrap-distance-bottom:0pt;mso-wrap-distance-right:9pt;mso-wrap-distance-top:0pt;" o:spid="_x0000_s1028"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sz w:val="24"/>
        </w:rPr>
        <w:t>　</w:t>
      </w:r>
    </w:p>
    <w:p>
      <w:pPr>
        <w:pStyle w:val="0"/>
        <w:rPr>
          <w:rFonts w:hint="default"/>
          <w:sz w:val="24"/>
        </w:rPr>
      </w:pPr>
    </w:p>
    <w:p>
      <w:pPr>
        <w:pStyle w:val="0"/>
        <w:rPr>
          <w:rFonts w:hint="default"/>
          <w:sz w:val="24"/>
        </w:rPr>
      </w:pPr>
      <w:r>
        <w:rPr>
          <w:rFonts w:hint="eastAsia"/>
          <w:sz w:val="24"/>
        </w:rPr>
        <w:t>　　　　　　　　　　　　　　　　　　</w:t>
      </w:r>
      <w:r>
        <w:rPr>
          <w:rFonts w:hint="eastAsia"/>
          <w:sz w:val="24"/>
        </w:rPr>
        <w:t xml:space="preserve"> </w:t>
      </w:r>
      <w:r>
        <w:rPr>
          <w:rFonts w:hint="eastAsia"/>
          <w:sz w:val="24"/>
          <w:bdr w:val="single" w:color="auto" w:sz="4" w:space="0"/>
        </w:rPr>
        <w:t>　補助金申請　</w:t>
      </w: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工　事　着　手　届　</w:t>
      </w:r>
    </w:p>
    <w:p>
      <w:pPr>
        <w:pStyle w:val="0"/>
        <w:rPr>
          <w:rFonts w:hint="default"/>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column">
                  <wp:posOffset>672465</wp:posOffset>
                </wp:positionH>
                <wp:positionV relativeFrom="paragraph">
                  <wp:posOffset>99060</wp:posOffset>
                </wp:positionV>
                <wp:extent cx="298450" cy="742950"/>
                <wp:effectExtent l="0" t="0" r="635" b="635"/>
                <wp:wrapNone/>
                <wp:docPr id="1029" name="下矢印 3"/>
                <a:graphic xmlns:a="http://schemas.openxmlformats.org/drawingml/2006/main">
                  <a:graphicData uri="http://schemas.microsoft.com/office/word/2010/wordprocessingShape">
                    <wps:wsp>
                      <wps:cNvPr id="1029" name="下矢印 3"/>
                      <wps:cNvSpPr/>
                      <wps:spPr>
                        <a:xfrm>
                          <a:off x="0" y="0"/>
                          <a:ext cx="298450" cy="74295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so-position-vertical-relative:text;z-index:4;mso-wrap-distance-left:9pt;width:23.5pt;height:58.5pt;mso-position-horizontal-relative:text;position:absolute;margin-left:52.95pt;margin-top:7.8pt;mso-wrap-distance-bottom:0pt;mso-wrap-distance-right:9pt;mso-wrap-distance-top:0pt;" o:spid="_x0000_s1029"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958215</wp:posOffset>
                </wp:positionH>
                <wp:positionV relativeFrom="paragraph">
                  <wp:posOffset>215900</wp:posOffset>
                </wp:positionV>
                <wp:extent cx="1694815" cy="238125"/>
                <wp:effectExtent l="0" t="0" r="635" b="635"/>
                <wp:wrapNone/>
                <wp:docPr id="1030" name="右矢印 8"/>
                <a:graphic xmlns:a="http://schemas.openxmlformats.org/drawingml/2006/main">
                  <a:graphicData uri="http://schemas.microsoft.com/office/word/2010/wordprocessingShape">
                    <wps:wsp>
                      <wps:cNvPr id="1030" name="右矢印 8"/>
                      <wps:cNvSpPr/>
                      <wps:spPr>
                        <a:xfrm>
                          <a:off x="0" y="0"/>
                          <a:ext cx="1694815" cy="23812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style="mso-position-vertical-relative:text;z-index:7;mso-wrap-distance-left:9pt;width:133.44pt;height:18.75pt;mso-position-horizontal-relative:text;position:absolute;margin-left:75.45pt;margin-top:17pt;mso-wrap-distance-bottom:0pt;mso-wrap-distance-right:9pt;mso-wrap-distance-top:0pt;" o:spid="_x0000_s1030" o:allowincell="t" o:allowoverlap="t" filled="t" fillcolor="#5b9bd5 [3204]" stroked="f" strokecolor="#42709c" strokeweight="1pt" o:spt="13" type="#_x0000_t13"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bdr w:val="single" w:color="auto" w:sz="4" w:space="0"/>
        </w:rPr>
      </w:pPr>
      <w:r>
        <w:rPr>
          <w:rFonts w:hint="eastAsia"/>
          <w:sz w:val="24"/>
        </w:rPr>
        <w:t>　　　</w:t>
      </w:r>
      <w:r>
        <w:rPr>
          <w:rFonts w:hint="eastAsia"/>
          <w:sz w:val="24"/>
        </w:rPr>
        <w:t xml:space="preserve"> </w:t>
      </w:r>
      <w:r>
        <w:rPr>
          <w:rFonts w:hint="eastAsia"/>
          <w:sz w:val="24"/>
        </w:rPr>
        <w:t>　　　　　　　　　　　　　　</w:t>
      </w:r>
      <w:r>
        <w:rPr>
          <w:rFonts w:hint="eastAsia"/>
          <w:sz w:val="24"/>
          <w:bdr w:val="single" w:color="auto" w:sz="4" w:space="0"/>
        </w:rPr>
        <w:t>　補助金決定通知　</w:t>
      </w:r>
    </w:p>
    <w:p>
      <w:pPr>
        <w:pStyle w:val="0"/>
        <w:rPr>
          <w:rFonts w:hint="default"/>
          <w:sz w:val="24"/>
        </w:rPr>
      </w:pP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１</w:t>
      </w:r>
      <w:r>
        <w:rPr>
          <w:rFonts w:hint="eastAsia"/>
          <w:sz w:val="24"/>
          <w:bdr w:val="single" w:color="auto" w:sz="4" w:space="0"/>
        </w:rPr>
        <w:t>工　　　　　事　</w:t>
      </w:r>
    </w:p>
    <w:p>
      <w:pPr>
        <w:pStyle w:val="0"/>
        <w:rPr>
          <w:rFonts w:hint="default"/>
          <w:sz w:val="24"/>
        </w:rPr>
      </w:pP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672465</wp:posOffset>
                </wp:positionH>
                <wp:positionV relativeFrom="paragraph">
                  <wp:posOffset>69850</wp:posOffset>
                </wp:positionV>
                <wp:extent cx="298450" cy="809625"/>
                <wp:effectExtent l="0" t="0" r="635" b="635"/>
                <wp:wrapNone/>
                <wp:docPr id="1031" name="下矢印 4"/>
                <a:graphic xmlns:a="http://schemas.openxmlformats.org/drawingml/2006/main">
                  <a:graphicData uri="http://schemas.microsoft.com/office/word/2010/wordprocessingShape">
                    <wps:wsp>
                      <wps:cNvPr id="1031" name="下矢印 4"/>
                      <wps:cNvSpPr/>
                      <wps:spPr>
                        <a:xfrm>
                          <a:off x="0" y="0"/>
                          <a:ext cx="298450" cy="8096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style="mso-position-vertical-relative:text;z-index:5;mso-wrap-distance-left:9pt;width:23.5pt;height:63.75pt;mso-position-horizontal-relative:text;position:absolute;margin-left:52.95pt;margin-top:5.5pt;mso-wrap-distance-bottom:0pt;mso-wrap-distance-right:9pt;mso-wrap-distance-top:0pt;" o:spid="_x0000_s1031"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8" behindDoc="0" locked="0" layoutInCell="1" hidden="0" allowOverlap="1">
                <wp:simplePos x="0" y="0"/>
                <wp:positionH relativeFrom="column">
                  <wp:posOffset>1734185</wp:posOffset>
                </wp:positionH>
                <wp:positionV relativeFrom="paragraph">
                  <wp:posOffset>229870</wp:posOffset>
                </wp:positionV>
                <wp:extent cx="248285" cy="1588770"/>
                <wp:effectExtent l="0" t="0" r="635" b="635"/>
                <wp:wrapNone/>
                <wp:docPr id="1032" name="下矢印 9"/>
                <a:graphic xmlns:a="http://schemas.openxmlformats.org/drawingml/2006/main">
                  <a:graphicData uri="http://schemas.microsoft.com/office/word/2010/wordprocessingShape">
                    <wps:wsp>
                      <wps:cNvPr id="1032" name="下矢印 9"/>
                      <wps:cNvSpPr/>
                      <wps:spPr>
                        <a:xfrm rot="5400000" flipH="1">
                          <a:off x="0" y="0"/>
                          <a:ext cx="248285" cy="1588770"/>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style="rotation:-90;mso-position-vertical-relative:text;z-index:8;mso-wrap-distance-left:9pt;width:19.55pt;height:125.1pt;mso-position-horizontal-relative:text;position:absolute;margin-left:136.55000000000001pt;margin-top:18.100000000000001pt;mso-wrap-distance-bottom:0pt;mso-wrap-distance-right:9pt;mso-wrap-distance-top:0pt;flip:x;" o:spid="_x0000_s1032"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rPr>
      </w:pP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工　事　完　了　届　</w:t>
      </w:r>
    </w:p>
    <w:p>
      <w:pPr>
        <w:pStyle w:val="0"/>
        <w:rPr>
          <w:rFonts w:hint="default"/>
          <w:sz w:val="24"/>
        </w:rPr>
      </w:pPr>
      <w:r>
        <w:rPr>
          <w:rFonts w:hint="eastAsia"/>
          <w:sz w:val="24"/>
        </w:rPr>
        <mc:AlternateContent>
          <mc:Choice Requires="wps">
            <w:drawing>
              <wp:anchor distT="0" distB="0" distL="114300" distR="114300" simplePos="0" relativeHeight="9" behindDoc="0" locked="0" layoutInCell="1" hidden="0" allowOverlap="1">
                <wp:simplePos x="0" y="0"/>
                <wp:positionH relativeFrom="column">
                  <wp:posOffset>672465</wp:posOffset>
                </wp:positionH>
                <wp:positionV relativeFrom="paragraph">
                  <wp:posOffset>99060</wp:posOffset>
                </wp:positionV>
                <wp:extent cx="298450" cy="733425"/>
                <wp:effectExtent l="0" t="0" r="635" b="635"/>
                <wp:wrapNone/>
                <wp:docPr id="1033" name="下矢印 10"/>
                <a:graphic xmlns:a="http://schemas.openxmlformats.org/drawingml/2006/main">
                  <a:graphicData uri="http://schemas.microsoft.com/office/word/2010/wordprocessingShape">
                    <wps:wsp>
                      <wps:cNvPr id="1033" name="下矢印 10"/>
                      <wps:cNvSpPr/>
                      <wps:spPr>
                        <a:xfrm>
                          <a:off x="0" y="0"/>
                          <a:ext cx="298450" cy="733425"/>
                        </a:xfrm>
                        <a:prstGeom prst="downArrow">
                          <a:avLst/>
                        </a:prstGeom>
                        <a:solidFill>
                          <a:srgbClr val="5B9BD5"/>
                        </a:solidFill>
                        <a:ln w="12700" cap="flat" cmpd="sng" algn="ctr">
                          <a:no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style="mso-position-vertical-relative:text;z-index:9;mso-wrap-distance-left:9pt;width:23.5pt;height:57.75pt;mso-position-horizontal-relative:text;position:absolute;margin-left:52.95pt;margin-top:7.8pt;mso-wrap-distance-bottom:0pt;mso-wrap-distance-right:9pt;mso-wrap-distance-top:0pt;" o:spid="_x0000_s1033" o:allowincell="t" o:allowoverlap="t" filled="t" fillcolor="#5b9bd5" stroked="f"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rPr>
          <w:rFonts w:hint="default"/>
          <w:sz w:val="24"/>
        </w:rPr>
      </w:pPr>
    </w:p>
    <w:p>
      <w:pPr>
        <w:pStyle w:val="0"/>
        <w:ind w:firstLine="240" w:firstLineChars="100"/>
        <w:rPr>
          <w:rFonts w:hint="default"/>
          <w:sz w:val="24"/>
          <w:bdr w:val="single" w:color="auto" w:sz="4" w:space="0"/>
        </w:rPr>
      </w:pPr>
      <w:r>
        <w:rPr>
          <w:rFonts w:hint="eastAsia"/>
          <w:sz w:val="24"/>
        </w:rPr>
        <w:t>　　　</w:t>
      </w:r>
      <w:r>
        <w:rPr>
          <w:rFonts w:hint="eastAsia"/>
          <w:sz w:val="24"/>
        </w:rPr>
        <w:t xml:space="preserve"> </w:t>
      </w: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実績報告、補助金請求書　</w:t>
      </w:r>
    </w:p>
    <w:p>
      <w:pPr>
        <w:pStyle w:val="0"/>
        <w:rPr>
          <w:rFonts w:hint="default"/>
          <w:sz w:val="24"/>
        </w:rPr>
      </w:pPr>
    </w:p>
    <w:p>
      <w:pPr>
        <w:pStyle w:val="0"/>
        <w:ind w:firstLine="480" w:firstLineChars="200"/>
        <w:rPr>
          <w:rFonts w:hint="default"/>
          <w:sz w:val="24"/>
          <w:bdr w:val="single" w:color="auto" w:sz="4" w:space="0"/>
        </w:rPr>
      </w:pPr>
      <w:r>
        <w:rPr>
          <w:rFonts w:hint="default"/>
          <w:sz w:val="24"/>
        </w:rPr>
        <mc:AlternateContent>
          <mc:Choice Requires="wps">
            <w:drawing>
              <wp:anchor distT="0" distB="0" distL="114300" distR="114300" simplePos="0" relativeHeight="12" behindDoc="0" locked="0" layoutInCell="1" hidden="0" allowOverlap="1">
                <wp:simplePos x="0" y="0"/>
                <wp:positionH relativeFrom="column">
                  <wp:posOffset>710565</wp:posOffset>
                </wp:positionH>
                <wp:positionV relativeFrom="paragraph">
                  <wp:posOffset>222885</wp:posOffset>
                </wp:positionV>
                <wp:extent cx="152400" cy="638175"/>
                <wp:effectExtent l="0" t="0" r="635" b="635"/>
                <wp:wrapNone/>
                <wp:docPr id="1034" name="正方形/長方形 14"/>
                <a:graphic xmlns:a="http://schemas.openxmlformats.org/drawingml/2006/main">
                  <a:graphicData uri="http://schemas.microsoft.com/office/word/2010/wordprocessingShape">
                    <wps:wsp>
                      <wps:cNvPr id="1034" name="正方形/長方形 14"/>
                      <wps:cNvSpPr/>
                      <wps:spPr>
                        <a:xfrm>
                          <a:off x="0" y="0"/>
                          <a:ext cx="152400" cy="638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4" style="mso-position-vertical-relative:text;z-index:12;mso-wrap-distance-left:9pt;width:12pt;height:50.25pt;mso-position-horizontal-relative:text;position:absolute;margin-left:55.95pt;margin-top:17.55pt;mso-wrap-distance-bottom:0pt;mso-wrap-distance-right:9pt;mso-wrap-distance-top:0pt;" o:spid="_x0000_s1034" o:allowincell="t" o:allowoverlap="t" filled="t" fillcolor="#5b9bd5 [3204]"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color w:val="FFFFFF" w:themeColor="background1"/>
          <w:sz w:val="24"/>
          <w:bdr w:val="single" w:color="auto" w:sz="4" w:space="0"/>
        </w:rPr>
        <w:t>１</w:t>
      </w:r>
      <w:r>
        <w:rPr>
          <w:rFonts w:hint="eastAsia"/>
          <w:sz w:val="24"/>
          <w:bdr w:val="single" w:color="auto" w:sz="4" w:space="0"/>
        </w:rPr>
        <w:t>竣　工　検　査　</w:t>
      </w: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11" behindDoc="0" locked="0" layoutInCell="1" hidden="0" allowOverlap="1">
                <wp:simplePos x="0" y="0"/>
                <wp:positionH relativeFrom="column">
                  <wp:posOffset>862965</wp:posOffset>
                </wp:positionH>
                <wp:positionV relativeFrom="paragraph">
                  <wp:posOffset>215900</wp:posOffset>
                </wp:positionV>
                <wp:extent cx="1866900" cy="257175"/>
                <wp:effectExtent l="0" t="0" r="635" b="635"/>
                <wp:wrapNone/>
                <wp:docPr id="1035" name="右矢印 12"/>
                <a:graphic xmlns:a="http://schemas.openxmlformats.org/drawingml/2006/main">
                  <a:graphicData uri="http://schemas.microsoft.com/office/word/2010/wordprocessingShape">
                    <wps:wsp>
                      <wps:cNvPr id="1035" name="右矢印 12"/>
                      <wps:cNvSpPr/>
                      <wps:spPr>
                        <a:xfrm>
                          <a:off x="0" y="0"/>
                          <a:ext cx="1866900" cy="257175"/>
                        </a:xfrm>
                        <a:prstGeom prst="rightArrow">
                          <a:avLst/>
                        </a:prstGeom>
                        <a:solidFill>
                          <a:srgbClr val="5B9BD5"/>
                        </a:solidFill>
                        <a:ln w="12700" cap="flat" cmpd="sng" algn="ctr">
                          <a:no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style="mso-position-vertical-relative:text;z-index:11;mso-wrap-distance-left:9pt;width:147pt;height:20.25pt;mso-position-horizontal-relative:text;position:absolute;margin-left:67.95pt;margin-top:17pt;mso-wrap-distance-bottom:0pt;mso-wrap-distance-right:9pt;mso-wrap-distance-top:0pt;" o:spid="_x0000_s1035" o:allowincell="t" o:allowoverlap="t" filled="t" fillcolor="#5b9bd5" stroked="f" strokeweight="1pt" o:spt="13" type="#_x0000_t13" adj="10800,5400">
                <v:fill/>
                <v:stroke linestyle="single" miterlimit="8" endcap="flat" dashstyle="solid"/>
                <v:textbox style="layout-flow:horizontal;"/>
                <v:imagedata o:title=""/>
                <w10:wrap type="none" anchorx="text" anchory="text"/>
              </v:shape>
            </w:pict>
          </mc:Fallback>
        </mc:AlternateContent>
      </w:r>
    </w:p>
    <w:p>
      <w:pPr>
        <w:pStyle w:val="0"/>
        <w:ind w:firstLine="240" w:firstLineChars="100"/>
        <w:rPr>
          <w:rFonts w:hint="default"/>
          <w:sz w:val="24"/>
        </w:rPr>
      </w:pPr>
      <w:r>
        <w:rPr>
          <w:rFonts w:hint="eastAsia"/>
          <w:sz w:val="24"/>
        </w:rPr>
        <w:t>　　　　</w:t>
      </w:r>
      <w:r>
        <w:rPr>
          <w:rFonts w:hint="eastAsia"/>
          <w:sz w:val="24"/>
        </w:rPr>
        <w:t xml:space="preserve"> </w:t>
      </w:r>
      <w:r>
        <w:rPr>
          <w:rFonts w:hint="eastAsia"/>
          <w:sz w:val="24"/>
        </w:rPr>
        <w:t>　　　　　　　　　　　　　</w:t>
      </w:r>
      <w:r>
        <w:rPr>
          <w:rFonts w:hint="eastAsia"/>
          <w:color w:val="FFFFFF" w:themeColor="background1"/>
          <w:sz w:val="24"/>
          <w:bdr w:val="single" w:color="auto" w:sz="4" w:space="0"/>
        </w:rPr>
        <w:t>あ</w:t>
      </w:r>
      <w:r>
        <w:rPr>
          <w:rFonts w:hint="eastAsia"/>
          <w:sz w:val="24"/>
          <w:bdr w:val="single" w:color="auto" w:sz="4" w:space="0"/>
        </w:rPr>
        <w:t>補助金確定通知書　</w:t>
      </w:r>
    </w:p>
    <w:p>
      <w:pPr>
        <w:pStyle w:val="0"/>
        <w:rPr>
          <w:rFonts w:hint="default"/>
          <w:sz w:val="24"/>
        </w:rPr>
      </w:pPr>
      <w:r>
        <w:rPr>
          <w:rFonts w:hint="eastAsia"/>
          <w:sz w:val="24"/>
        </w:rPr>
        <mc:AlternateContent>
          <mc:Choice Requires="wps">
            <w:drawing>
              <wp:anchor distT="0" distB="0" distL="114300" distR="114300" simplePos="0" relativeHeight="10" behindDoc="0" locked="0" layoutInCell="1" hidden="0" allowOverlap="1">
                <wp:simplePos x="0" y="0"/>
                <wp:positionH relativeFrom="column">
                  <wp:posOffset>3387090</wp:posOffset>
                </wp:positionH>
                <wp:positionV relativeFrom="paragraph">
                  <wp:posOffset>13335</wp:posOffset>
                </wp:positionV>
                <wp:extent cx="266700" cy="609600"/>
                <wp:effectExtent l="1270" t="635" r="30480" b="10795"/>
                <wp:wrapNone/>
                <wp:docPr id="1036" name="下矢印 11"/>
                <a:graphic xmlns:a="http://schemas.openxmlformats.org/drawingml/2006/main">
                  <a:graphicData uri="http://schemas.microsoft.com/office/word/2010/wordprocessingShape">
                    <wps:wsp>
                      <wps:cNvPr id="1036" name="下矢印 11"/>
                      <wps:cNvSpPr/>
                      <wps:spPr>
                        <a:xfrm>
                          <a:off x="0" y="0"/>
                          <a:ext cx="266700" cy="609600"/>
                        </a:xfrm>
                        <a:prstGeom prst="downArrow">
                          <a:avLst/>
                        </a:prstGeom>
                        <a:solidFill>
                          <a:srgbClr val="5B9BD5"/>
                        </a:solidFill>
                        <a:ln w="12700" cap="flat" cmpd="sng" algn="ctr">
                          <a:solidFill>
                            <a:srgbClr val="5B9BD5">
                              <a:shade val="50000"/>
                            </a:srgbClr>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style="mso-position-vertical-relative:text;z-index:10;mso-wrap-distance-left:9pt;width:21pt;height:48pt;mso-position-horizontal-relative:text;position:absolute;margin-left:266.7pt;margin-top:1.05pt;mso-wrap-distance-bottom:0pt;mso-wrap-distance-right:9pt;mso-wrap-distance-top:0pt;" o:spid="_x0000_s1036" o:allowincell="t" o:allowoverlap="t" filled="t" fillcolor="#5b9bd5" stroked="t" strokecolor="#42709c"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rPr>
          <w:rFonts w:hint="default"/>
          <w:sz w:val="24"/>
        </w:rPr>
      </w:pPr>
    </w:p>
    <w:p>
      <w:pPr>
        <w:pStyle w:val="0"/>
        <w:rPr>
          <w:rFonts w:hint="default"/>
          <w:sz w:val="24"/>
        </w:rPr>
      </w:pPr>
    </w:p>
    <w:p>
      <w:pPr>
        <w:pStyle w:val="0"/>
        <w:ind w:firstLine="240" w:firstLineChars="100"/>
        <w:rPr>
          <w:rFonts w:hint="default"/>
          <w:sz w:val="24"/>
          <w:bdr w:val="single" w:color="auto" w:sz="4" w:space="0"/>
        </w:rPr>
      </w:pPr>
      <w:r>
        <w:rPr>
          <w:rFonts w:hint="eastAsia"/>
          <w:sz w:val="24"/>
        </w:rPr>
        <w:t>　</w:t>
      </w:r>
      <w:r>
        <w:rPr>
          <w:rFonts w:hint="eastAsia"/>
          <w:color w:val="FFFFFF" w:themeColor="background1"/>
          <w:sz w:val="24"/>
          <w:bdr w:val="single" w:color="auto" w:sz="4" w:space="0"/>
        </w:rPr>
        <w:t>あ　　　　　　　　</w:t>
      </w:r>
      <w:r>
        <w:rPr>
          <w:rFonts w:hint="eastAsia"/>
          <w:sz w:val="24"/>
          <w:bdr w:val="single" w:color="auto" w:sz="4" w:space="0"/>
        </w:rPr>
        <w:t>補　　　助　　　金　　　交　　　付　　　　　　　　　</w:t>
      </w: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bdr w:val="single" w:color="auto" w:sz="4" w:space="0"/>
        </w:rPr>
      </w:pPr>
    </w:p>
    <w:p>
      <w:pPr>
        <w:pStyle w:val="0"/>
        <w:rPr>
          <w:rFonts w:hint="default"/>
          <w:sz w:val="24"/>
        </w:rPr>
      </w:pPr>
      <w:r>
        <w:rPr>
          <w:rFonts w:hint="eastAsia"/>
          <w:sz w:val="24"/>
        </w:rPr>
        <w:t>●申請書類</w:t>
      </w:r>
    </w:p>
    <w:p>
      <w:pPr>
        <w:pStyle w:val="0"/>
        <w:rPr>
          <w:rFonts w:hint="default"/>
          <w:sz w:val="24"/>
        </w:rPr>
      </w:pPr>
      <w:r>
        <w:rPr>
          <w:rFonts w:hint="eastAsia"/>
          <w:sz w:val="24"/>
        </w:rPr>
        <w:t>　１、桜川市公共下水道・農業集落排水接続補助金交付申請書</w:t>
      </w:r>
    </w:p>
    <w:p>
      <w:pPr>
        <w:pStyle w:val="0"/>
        <w:rPr>
          <w:rFonts w:hint="default"/>
          <w:sz w:val="24"/>
        </w:rPr>
      </w:pPr>
      <w:r>
        <w:rPr>
          <w:rFonts w:hint="eastAsia"/>
          <w:sz w:val="24"/>
        </w:rPr>
        <w:t>　　　（公共下水道は供用開始４年目以降の場合、接続できなかった理由を添付）</w:t>
      </w:r>
    </w:p>
    <w:p>
      <w:pPr>
        <w:pStyle w:val="0"/>
        <w:rPr>
          <w:rFonts w:hint="default"/>
          <w:sz w:val="24"/>
        </w:rPr>
      </w:pPr>
      <w:r>
        <w:rPr>
          <w:rFonts w:hint="eastAsia"/>
          <w:sz w:val="24"/>
        </w:rPr>
        <w:t>　２、排水設備計画（変更）確認書の写し</w:t>
      </w:r>
    </w:p>
    <w:p>
      <w:pPr>
        <w:pStyle w:val="0"/>
        <w:rPr>
          <w:rFonts w:hint="default"/>
          <w:sz w:val="24"/>
        </w:rPr>
      </w:pPr>
      <w:r>
        <w:rPr>
          <w:rFonts w:hint="eastAsia"/>
          <w:sz w:val="24"/>
        </w:rPr>
        <w:t>　３、位置図</w:t>
      </w:r>
    </w:p>
    <w:p>
      <w:pPr>
        <w:pStyle w:val="0"/>
        <w:rPr>
          <w:rFonts w:hint="default"/>
          <w:sz w:val="24"/>
        </w:rPr>
      </w:pPr>
      <w:r>
        <w:rPr>
          <w:rFonts w:hint="eastAsia"/>
          <w:sz w:val="24"/>
        </w:rPr>
        <w:t>　４、</w:t>
      </w:r>
      <w:r>
        <w:rPr>
          <w:rFonts w:hint="eastAsia"/>
          <w:sz w:val="24"/>
          <w:highlight w:val="yellow"/>
        </w:rPr>
        <w:t>市税等の</w:t>
      </w:r>
      <w:r>
        <w:rPr>
          <w:rFonts w:hint="eastAsia"/>
          <w:color w:val="auto"/>
          <w:sz w:val="24"/>
          <w:highlight w:val="yellow"/>
        </w:rPr>
        <w:t>完納証明書（申請者のみ）</w:t>
      </w:r>
      <w:bookmarkStart w:id="0" w:name="_GoBack"/>
      <w:bookmarkEnd w:id="0"/>
    </w:p>
    <w:p>
      <w:pPr>
        <w:pStyle w:val="0"/>
        <w:rPr>
          <w:rFonts w:hint="default"/>
          <w:sz w:val="24"/>
        </w:rPr>
      </w:pPr>
      <w:r>
        <w:rPr>
          <w:rFonts w:hint="eastAsia"/>
          <w:sz w:val="24"/>
        </w:rPr>
        <w:t>　５、工事見積書の写し</w:t>
      </w:r>
      <w:r>
        <w:rPr>
          <w:rFonts w:hint="eastAsia"/>
          <w:b w:val="1"/>
          <w:sz w:val="24"/>
          <w:u w:val="double" w:color="auto"/>
        </w:rPr>
        <w:t>（工事明細内訳、配管延長等の記入が必要）</w:t>
      </w:r>
    </w:p>
    <w:p>
      <w:pPr>
        <w:pStyle w:val="0"/>
        <w:rPr>
          <w:rFonts w:hint="default"/>
          <w:sz w:val="24"/>
        </w:rPr>
      </w:pPr>
      <w:r>
        <w:rPr>
          <w:rFonts w:hint="eastAsia"/>
          <w:sz w:val="24"/>
        </w:rPr>
        <w:t>　６、世帯の課税対象所得計算表</w:t>
      </w:r>
    </w:p>
    <w:p>
      <w:pPr>
        <w:pStyle w:val="0"/>
        <w:rPr>
          <w:rFonts w:hint="default"/>
          <w:sz w:val="24"/>
        </w:rPr>
      </w:pPr>
      <w:r>
        <w:rPr>
          <w:rFonts w:hint="eastAsia"/>
          <w:sz w:val="24"/>
        </w:rPr>
        <w:t>　７、</w:t>
      </w:r>
      <w:r>
        <w:rPr>
          <w:rFonts w:hint="eastAsia"/>
          <w:b w:val="1"/>
          <w:sz w:val="24"/>
          <w:highlight w:val="yellow"/>
        </w:rPr>
        <w:t>申込み世帯全員の所得・課税証明書及び非課税証明書</w:t>
      </w:r>
      <w:r>
        <w:rPr>
          <w:rFonts w:hint="eastAsia"/>
          <w:color w:val="FF0000"/>
          <w:sz w:val="24"/>
          <w:highlight w:val="yellow"/>
        </w:rPr>
        <w:t>※高校生を含む個人個人のもの</w:t>
      </w:r>
    </w:p>
    <w:p>
      <w:pPr>
        <w:pStyle w:val="0"/>
        <w:ind w:firstLine="720" w:firstLineChars="300"/>
        <w:rPr>
          <w:rFonts w:hint="default"/>
          <w:sz w:val="24"/>
        </w:rPr>
      </w:pPr>
      <w:r>
        <w:rPr>
          <w:rFonts w:hint="eastAsia"/>
          <w:sz w:val="24"/>
        </w:rPr>
        <w:t>（申請時点での最新の物）（義務教育の児童分は除く）</w:t>
      </w:r>
    </w:p>
    <w:p>
      <w:pPr>
        <w:pStyle w:val="0"/>
        <w:rPr>
          <w:rFonts w:hint="default"/>
          <w:sz w:val="24"/>
        </w:rPr>
      </w:pPr>
      <w:r>
        <w:rPr>
          <w:rFonts w:hint="eastAsia"/>
          <w:sz w:val="24"/>
        </w:rPr>
        <w:t>　８、</w:t>
      </w:r>
      <w:r>
        <w:rPr>
          <w:rFonts w:hint="eastAsia"/>
          <w:sz w:val="24"/>
          <w:highlight w:val="yellow"/>
        </w:rPr>
        <w:t>住民票謄本</w:t>
      </w:r>
      <w:r>
        <w:rPr>
          <w:rFonts w:hint="eastAsia"/>
          <w:b w:val="1"/>
          <w:sz w:val="24"/>
          <w:highlight w:val="yellow"/>
        </w:rPr>
        <w:t>（世帯分離している場合などは申込み世帯全ての分）</w:t>
      </w:r>
    </w:p>
    <w:p>
      <w:pPr>
        <w:pStyle w:val="0"/>
        <w:rPr>
          <w:rFonts w:hint="default"/>
          <w:sz w:val="24"/>
        </w:rPr>
      </w:pPr>
      <w:r>
        <w:rPr>
          <w:rFonts w:hint="eastAsia"/>
          <w:sz w:val="24"/>
        </w:rPr>
        <w:t>　９、工事前写真</w:t>
      </w:r>
    </w:p>
    <w:p>
      <w:pPr>
        <w:pStyle w:val="0"/>
        <w:ind w:firstLine="240" w:firstLineChars="100"/>
        <w:rPr>
          <w:rFonts w:hint="default"/>
          <w:sz w:val="24"/>
        </w:rPr>
      </w:pPr>
      <w:r>
        <w:rPr>
          <w:rFonts w:hint="eastAsia"/>
          <w:sz w:val="24"/>
        </w:rPr>
        <w:t>１０、その他、必要と認める書類</w:t>
      </w:r>
    </w:p>
    <w:p>
      <w:pPr>
        <w:pStyle w:val="0"/>
        <w:rPr>
          <w:rFonts w:hint="default"/>
          <w:sz w:val="24"/>
        </w:rPr>
      </w:pPr>
    </w:p>
    <w:p>
      <w:pPr>
        <w:pStyle w:val="15"/>
        <w:numPr>
          <w:ilvl w:val="0"/>
          <w:numId w:val="1"/>
        </w:numPr>
        <w:ind w:leftChars="0"/>
        <w:rPr>
          <w:rFonts w:hint="default"/>
          <w:sz w:val="24"/>
        </w:rPr>
      </w:pPr>
      <w:r>
        <w:rPr>
          <w:rFonts w:hint="eastAsia"/>
          <w:sz w:val="24"/>
        </w:rPr>
        <w:t>加算交付を申請しない者については、６から８の書類は不要</w:t>
      </w:r>
    </w:p>
    <w:p>
      <w:pPr>
        <w:pStyle w:val="15"/>
        <w:ind w:left="600" w:leftChars="0"/>
        <w:rPr>
          <w:rFonts w:hint="default"/>
          <w:color w:val="FF0000"/>
          <w:sz w:val="24"/>
        </w:rPr>
      </w:pPr>
      <w:r>
        <w:rPr>
          <w:rFonts w:hint="eastAsia"/>
          <w:color w:val="FF0000"/>
          <w:sz w:val="24"/>
        </w:rPr>
        <w:t>４、７、８の添付書類については、申請時点での最新のもの</w:t>
      </w:r>
    </w:p>
    <w:p>
      <w:pPr>
        <w:pStyle w:val="0"/>
        <w:rPr>
          <w:rFonts w:hint="default"/>
          <w:sz w:val="24"/>
        </w:rPr>
      </w:pPr>
    </w:p>
    <w:p>
      <w:pPr>
        <w:pStyle w:val="0"/>
        <w:rPr>
          <w:rFonts w:hint="default"/>
          <w:sz w:val="24"/>
        </w:rPr>
      </w:pPr>
      <w:r>
        <w:rPr>
          <w:rFonts w:hint="eastAsia"/>
          <w:sz w:val="24"/>
        </w:rPr>
        <w:t>●実績報告書類</w:t>
      </w:r>
    </w:p>
    <w:p>
      <w:pPr>
        <w:pStyle w:val="0"/>
        <w:rPr>
          <w:rFonts w:hint="default"/>
          <w:sz w:val="24"/>
        </w:rPr>
      </w:pPr>
      <w:r>
        <w:rPr>
          <w:rFonts w:hint="eastAsia"/>
          <w:sz w:val="24"/>
        </w:rPr>
        <w:t>　１、桜川市公共下水道・農業集落排水接続補助金実績報告書</w:t>
      </w:r>
    </w:p>
    <w:p>
      <w:pPr>
        <w:pStyle w:val="0"/>
        <w:rPr>
          <w:rFonts w:hint="default"/>
          <w:sz w:val="24"/>
        </w:rPr>
      </w:pPr>
      <w:r>
        <w:rPr>
          <w:rFonts w:hint="eastAsia"/>
          <w:sz w:val="24"/>
        </w:rPr>
        <w:t>　２、桜川市公共下水道・農業集落排水接続補助金交付請求書</w:t>
      </w:r>
    </w:p>
    <w:p>
      <w:pPr>
        <w:pStyle w:val="0"/>
        <w:rPr>
          <w:rFonts w:hint="default"/>
          <w:sz w:val="24"/>
        </w:rPr>
      </w:pPr>
      <w:r>
        <w:rPr>
          <w:rFonts w:hint="eastAsia"/>
          <w:sz w:val="24"/>
        </w:rPr>
        <w:t>　３、工事領収書の写し</w:t>
      </w:r>
    </w:p>
    <w:p>
      <w:pPr>
        <w:pStyle w:val="0"/>
        <w:rPr>
          <w:rFonts w:hint="default"/>
          <w:sz w:val="24"/>
        </w:rPr>
      </w:pPr>
      <w:r>
        <w:rPr>
          <w:rFonts w:hint="eastAsia"/>
          <w:sz w:val="24"/>
        </w:rPr>
        <w:t>　４、工事完了後写真</w:t>
      </w:r>
    </w:p>
    <w:p>
      <w:pPr>
        <w:pStyle w:val="0"/>
        <w:rPr>
          <w:rFonts w:hint="default"/>
          <w:sz w:val="24"/>
        </w:rPr>
      </w:pPr>
      <w:r>
        <w:rPr>
          <w:rFonts w:hint="eastAsia"/>
          <w:sz w:val="24"/>
        </w:rPr>
        <w:t>　５、その他、必要と認める書類</w:t>
      </w:r>
    </w:p>
    <w:p>
      <w:pPr>
        <w:pStyle w:val="0"/>
        <w:rPr>
          <w:rFonts w:hint="default"/>
          <w:sz w:val="24"/>
        </w:rPr>
      </w:pPr>
    </w:p>
    <w:p>
      <w:pPr>
        <w:pStyle w:val="0"/>
        <w:rPr>
          <w:rFonts w:hint="default"/>
          <w:sz w:val="24"/>
        </w:rPr>
      </w:pPr>
      <w:r>
        <w:rPr>
          <w:rFonts w:hint="eastAsia"/>
          <w:sz w:val="24"/>
        </w:rPr>
        <w:t>※</w:t>
      </w:r>
      <w:r>
        <w:rPr>
          <w:rFonts w:hint="eastAsia"/>
          <w:b w:val="1"/>
          <w:color w:val="FF0000"/>
          <w:sz w:val="24"/>
          <w:u w:val="double" w:color="auto"/>
        </w:rPr>
        <w:t>原則、工事後の申請は補助金を受けることはできません。</w:t>
      </w:r>
    </w:p>
    <w:p>
      <w:pPr>
        <w:pStyle w:val="0"/>
        <w:rPr>
          <w:rFonts w:hint="default"/>
          <w:sz w:val="24"/>
        </w:rPr>
      </w:pPr>
    </w:p>
    <w:p>
      <w:pPr>
        <w:pStyle w:val="0"/>
        <w:rPr>
          <w:rFonts w:hint="default"/>
          <w:b w:val="1"/>
          <w:sz w:val="24"/>
        </w:rPr>
      </w:pPr>
      <w:r>
        <w:rPr>
          <w:rFonts w:hint="eastAsia"/>
          <w:sz w:val="24"/>
        </w:rPr>
        <w:t>※加算額の申請をされる方は、申請前に交付要件に</w:t>
      </w:r>
      <w:r>
        <w:rPr>
          <w:rFonts w:hint="eastAsia"/>
          <w:b w:val="1"/>
          <w:sz w:val="24"/>
        </w:rPr>
        <w:t>該当になるか、よく確認したうえで申請してください。</w:t>
      </w:r>
    </w:p>
    <w:p>
      <w:pPr>
        <w:pStyle w:val="0"/>
        <w:rPr>
          <w:rFonts w:hint="default"/>
          <w:sz w:val="24"/>
        </w:rPr>
      </w:pPr>
    </w:p>
    <w:p>
      <w:pPr>
        <w:pStyle w:val="0"/>
        <w:rPr>
          <w:rFonts w:hint="default"/>
          <w:sz w:val="24"/>
        </w:rPr>
      </w:pPr>
      <w:r>
        <w:rPr>
          <w:rFonts w:hint="eastAsia"/>
          <w:sz w:val="24"/>
        </w:rPr>
        <w:t>※世帯の課税対象所得計算表に記入する金額は次の見本を参考にして記入してください。</w:t>
      </w:r>
    </w:p>
    <w:p>
      <w:pPr>
        <w:pStyle w:val="0"/>
        <w:ind w:firstLine="240" w:firstLineChars="100"/>
        <w:rPr>
          <w:rFonts w:hint="default"/>
          <w:sz w:val="24"/>
        </w:rPr>
      </w:pPr>
      <w:r>
        <w:rPr>
          <w:rFonts w:hint="eastAsia"/>
          <w:sz w:val="24"/>
        </w:rPr>
        <w:t>必ず、</w:t>
      </w:r>
      <w:r>
        <w:rPr>
          <w:rFonts w:hint="eastAsia"/>
          <w:b w:val="1"/>
          <w:sz w:val="24"/>
        </w:rPr>
        <w:t>収入のある方全員の金額を記入してください。</w:t>
      </w:r>
    </w:p>
    <w:p>
      <w:pPr>
        <w:pStyle w:val="0"/>
        <w:rPr>
          <w:rFonts w:hint="default"/>
          <w:sz w:val="24"/>
        </w:rPr>
      </w:pPr>
    </w:p>
    <w:p>
      <w:pPr>
        <w:pStyle w:val="0"/>
        <w:rPr>
          <w:rFonts w:hint="default"/>
          <w:sz w:val="24"/>
        </w:rPr>
      </w:pPr>
    </w:p>
    <w:p>
      <w:pPr>
        <w:pStyle w:val="0"/>
        <w:rPr>
          <w:rFonts w:hint="default"/>
          <w:sz w:val="24"/>
        </w:rPr>
      </w:pPr>
    </w:p>
    <w:p>
      <w:pPr>
        <w:rPr>
          <w:rFonts w:hint="default"/>
          <w:sz w:val="24"/>
        </w:rPr>
        <w:sectPr>
          <w:pgSz w:w="11906" w:h="16838"/>
          <w:pgMar w:top="720" w:right="720" w:bottom="720" w:left="720" w:header="851" w:footer="992" w:gutter="0"/>
          <w:cols w:space="720"/>
          <w:textDirection w:val="lrTb"/>
          <w:docGrid w:type="lines" w:linePitch="360"/>
        </w:sectPr>
      </w:pPr>
    </w:p>
    <w:p>
      <w:pPr>
        <w:pStyle w:val="0"/>
        <w:jc w:val="center"/>
        <w:rPr>
          <w:rFonts w:hint="eastAsia"/>
          <w:sz w:val="24"/>
        </w:rPr>
        <w:sectPr>
          <w:pgSz w:w="16838" w:h="11906" w:orient="landscape"/>
          <w:pgMar w:top="1985" w:right="1701" w:bottom="1701" w:left="1701" w:header="851" w:footer="992" w:gutter="0"/>
          <w:cols w:space="720"/>
          <w:textDirection w:val="lrTb"/>
          <w:docGrid w:type="lines" w:linePitch="360"/>
        </w:sectPr>
      </w:pPr>
      <w:r>
        <w:rPr>
          <w:rFonts w:hint="default"/>
          <w:sz w:val="24"/>
        </w:rPr>
        <w:drawing>
          <wp:inline distT="0" distB="0" distL="0" distR="0">
            <wp:extent cx="8267065" cy="5322570"/>
            <wp:effectExtent l="0" t="0" r="0" b="0"/>
            <wp:docPr id="1037" name="Picture 2"/>
            <a:graphic xmlns:a="http://schemas.openxmlformats.org/drawingml/2006/main">
              <a:graphicData uri="http://schemas.openxmlformats.org/drawingml/2006/picture">
                <pic:pic xmlns:pic="http://schemas.openxmlformats.org/drawingml/2006/picture">
                  <pic:nvPicPr>
                    <pic:cNvPr id="1037" name="Picture 2"/>
                    <pic:cNvPicPr>
                      <a:picLocks noChangeAspect="1" noChangeArrowheads="1"/>
                    </pic:cNvPicPr>
                  </pic:nvPicPr>
                  <pic:blipFill>
                    <a:blip r:embed="rId6"/>
                    <a:stretch>
                      <a:fillRect/>
                    </a:stretch>
                  </pic:blipFill>
                  <pic:spPr>
                    <a:xfrm>
                      <a:off x="0" y="0"/>
                      <a:ext cx="8267065" cy="5322570"/>
                    </a:xfrm>
                    <a:prstGeom prst="rect">
                      <a:avLst/>
                    </a:prstGeom>
                    <a:noFill/>
                    <a:ln>
                      <a:noFill/>
                    </a:ln>
                  </pic:spPr>
                </pic:pic>
              </a:graphicData>
            </a:graphic>
          </wp:inline>
        </w:drawing>
      </w:r>
    </w:p>
    <w:p>
      <w:pPr>
        <w:pStyle w:val="0"/>
        <w:rPr>
          <w:rFonts w:hint="eastAsia"/>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64ABB4"/>
    <w:lvl w:ilvl="0" w:tplc="F33A7C8E">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5</Pages>
  <Words>0</Words>
  <Characters>1386</Characters>
  <Application>JUST Note</Application>
  <Lines>120</Lines>
  <Paragraphs>66</Paragraphs>
  <CharactersWithSpaces>1595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物井　雅貴</cp:lastModifiedBy>
  <cp:lastPrinted>2020-12-22T02:40:00Z</cp:lastPrinted>
  <dcterms:created xsi:type="dcterms:W3CDTF">2020-12-22T02:39:00Z</dcterms:created>
  <dcterms:modified xsi:type="dcterms:W3CDTF">2026-04-10T04:09:09Z</dcterms:modified>
  <cp:revision>10</cp:revision>
</cp:coreProperties>
</file>