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center" w:tblpY="365"/>
        <w:tblW w:w="10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94"/>
        <w:gridCol w:w="3315"/>
        <w:gridCol w:w="3794"/>
      </w:tblGrid>
      <w:tr>
        <w:trPr>
          <w:trHeight w:val="328" w:hRule="atLeast"/>
        </w:trPr>
        <w:tc>
          <w:tcPr>
            <w:tcW w:w="10503" w:type="dxa"/>
            <w:gridSpan w:val="3"/>
            <w:vAlign w:val="top"/>
          </w:tcPr>
          <w:p>
            <w:pPr>
              <w:pStyle w:val="0"/>
              <w:suppressAutoHyphens w:val="1"/>
              <w:kinsoku w:val="0"/>
              <w:autoSpaceDE w:val="0"/>
              <w:autoSpaceDN w:val="0"/>
              <w:spacing w:line="240" w:lineRule="exact"/>
              <w:jc w:val="center"/>
              <w:rPr>
                <w:rFonts w:hint="default" w:ascii="ＭＳ ゴシック" w:hAnsi="ＭＳ ゴシック" w:eastAsia="ＭＳ ゴシック"/>
                <w:sz w:val="20"/>
              </w:rPr>
            </w:pPr>
            <w:r>
              <w:rPr>
                <w:rFonts w:hint="eastAsia" w:ascii="ＭＳ ゴシック" w:hAnsi="ＭＳ ゴシック" w:eastAsia="ＭＳ ゴシック"/>
                <w:sz w:val="20"/>
              </w:rPr>
              <w:t>認定権者記載欄</w:t>
            </w:r>
          </w:p>
        </w:tc>
      </w:tr>
      <w:tr>
        <w:trPr>
          <w:trHeight w:val="191" w:hRule="atLeast"/>
        </w:trPr>
        <w:tc>
          <w:tcPr>
            <w:tcW w:w="3394"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ゴシック" w:hAnsi="ＭＳ ゴシック" w:eastAsia="ＭＳ ゴシック"/>
                <w:sz w:val="16"/>
              </w:rPr>
            </w:pPr>
          </w:p>
        </w:tc>
        <w:tc>
          <w:tcPr>
            <w:tcW w:w="331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ゴシック" w:hAnsi="ＭＳ ゴシック" w:eastAsia="ＭＳ ゴシック"/>
                <w:sz w:val="16"/>
              </w:rPr>
            </w:pPr>
          </w:p>
        </w:tc>
        <w:tc>
          <w:tcPr>
            <w:tcW w:w="3794" w:type="dxa"/>
            <w:vAlign w:val="top"/>
          </w:tcPr>
          <w:p>
            <w:pPr>
              <w:pStyle w:val="0"/>
              <w:suppressAutoHyphens w:val="1"/>
              <w:kinsoku w:val="0"/>
              <w:autoSpaceDE w:val="0"/>
              <w:autoSpaceDN w:val="0"/>
              <w:spacing w:line="240" w:lineRule="exact"/>
              <w:jc w:val="left"/>
              <w:rPr>
                <w:rFonts w:hint="default" w:ascii="ＭＳ ゴシック" w:hAnsi="ＭＳ ゴシック" w:eastAsia="ＭＳ ゴシック"/>
                <w:sz w:val="16"/>
              </w:rPr>
            </w:pPr>
          </w:p>
        </w:tc>
      </w:tr>
      <w:tr>
        <w:trPr>
          <w:trHeight w:val="35" w:hRule="atLeast"/>
        </w:trPr>
        <w:tc>
          <w:tcPr>
            <w:tcW w:w="3394"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spacing w:line="240" w:lineRule="exact"/>
              <w:jc w:val="left"/>
              <w:rPr>
                <w:rFonts w:hint="default" w:ascii="ＭＳ ゴシック" w:hAnsi="ＭＳ ゴシック" w:eastAsia="ＭＳ ゴシック"/>
                <w:sz w:val="16"/>
              </w:rPr>
            </w:pPr>
          </w:p>
        </w:tc>
        <w:tc>
          <w:tcPr>
            <w:tcW w:w="3315" w:type="dxa"/>
            <w:vAlign w:val="top"/>
          </w:tcPr>
          <w:p>
            <w:pPr>
              <w:pStyle w:val="0"/>
              <w:suppressAutoHyphens w:val="1"/>
              <w:kinsoku w:val="0"/>
              <w:autoSpaceDE w:val="0"/>
              <w:autoSpaceDN w:val="0"/>
              <w:spacing w:line="240" w:lineRule="exact"/>
              <w:jc w:val="left"/>
              <w:rPr>
                <w:rFonts w:hint="default" w:ascii="ＭＳ ゴシック" w:hAnsi="ＭＳ ゴシック" w:eastAsia="ＭＳ ゴシック"/>
                <w:sz w:val="16"/>
              </w:rPr>
            </w:pPr>
          </w:p>
        </w:tc>
        <w:tc>
          <w:tcPr>
            <w:tcW w:w="3794" w:type="dxa"/>
            <w:vAlign w:val="top"/>
          </w:tcPr>
          <w:p>
            <w:pPr>
              <w:pStyle w:val="0"/>
              <w:suppressAutoHyphens w:val="1"/>
              <w:kinsoku w:val="0"/>
              <w:autoSpaceDE w:val="0"/>
              <w:autoSpaceDN w:val="0"/>
              <w:spacing w:line="240" w:lineRule="exact"/>
              <w:jc w:val="left"/>
              <w:rPr>
                <w:rFonts w:hint="default" w:ascii="ＭＳ ゴシック" w:hAnsi="ＭＳ ゴシック" w:eastAsia="ＭＳ ゴシック"/>
                <w:sz w:val="16"/>
              </w:rPr>
            </w:pPr>
          </w:p>
        </w:tc>
      </w:tr>
    </w:tbl>
    <w:p>
      <w:pPr>
        <w:pStyle w:val="0"/>
        <w:suppressAutoHyphens w:val="1"/>
        <w:spacing w:line="20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様式第５－（ロ）－②</w:t>
      </w:r>
    </w:p>
    <w:tbl>
      <w:tblPr>
        <w:tblStyle w:val="11"/>
        <w:tblW w:w="105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500"/>
      </w:tblGrid>
      <w:tr>
        <w:trPr>
          <w:trHeight w:val="12497" w:hRule="atLeast"/>
        </w:trPr>
        <w:tc>
          <w:tcPr>
            <w:tcW w:w="105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sz w:val="20"/>
              </w:rPr>
            </w:pPr>
          </w:p>
          <w:p>
            <w:pPr>
              <w:pStyle w:val="0"/>
              <w:suppressAutoHyphens w:val="1"/>
              <w:kinsoku w:val="0"/>
              <w:wordWrap w:val="0"/>
              <w:overflowPunct w:val="0"/>
              <w:autoSpaceDE w:val="0"/>
              <w:autoSpaceDN w:val="0"/>
              <w:adjustRightInd w:val="0"/>
              <w:spacing w:line="240" w:lineRule="exact"/>
              <w:jc w:val="righ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令和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桜川市長　大塚　秀喜　殿</w:t>
            </w:r>
          </w:p>
          <w:p>
            <w:pPr>
              <w:pStyle w:val="0"/>
              <w:suppressAutoHyphens w:val="1"/>
              <w:kinsoku w:val="0"/>
              <w:wordWrap w:val="0"/>
              <w:overflowPunct w:val="0"/>
              <w:autoSpaceDE w:val="0"/>
              <w:autoSpaceDN w:val="0"/>
              <w:adjustRightInd w:val="0"/>
              <w:spacing w:line="240" w:lineRule="exact"/>
              <w:ind w:right="158" w:rightChars="75"/>
              <w:jc w:val="right"/>
              <w:textAlignment w:val="baseline"/>
              <w:rPr>
                <w:rFonts w:hint="default" w:ascii="ＭＳ ゴシック" w:hAnsi="ＭＳ ゴシック" w:eastAsia="ＭＳ ゴシック"/>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申請者　</w:t>
            </w:r>
            <w:r>
              <w:rPr>
                <w:rFonts w:hint="eastAsia" w:ascii="ＭＳ ゴシック" w:hAnsi="ＭＳ ゴシック" w:eastAsia="ＭＳ ゴシック"/>
                <w:color w:val="000000"/>
                <w:kern w:val="0"/>
                <w:sz w:val="20"/>
                <w:u w:val="single" w:color="000000"/>
              </w:rPr>
              <w:t>住　所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wordWrap w:val="0"/>
              <w:overflowPunct w:val="0"/>
              <w:autoSpaceDE w:val="0"/>
              <w:autoSpaceDN w:val="0"/>
              <w:adjustRightInd w:val="0"/>
              <w:spacing w:line="240" w:lineRule="exact"/>
              <w:ind w:right="158" w:rightChars="75"/>
              <w:jc w:val="right"/>
              <w:textAlignment w:val="baseline"/>
              <w:rPr>
                <w:rFonts w:hint="default" w:ascii="ＭＳ ゴシック" w:hAnsi="ＭＳ ゴシック" w:eastAsia="PMingLiU"/>
                <w:color w:val="000000"/>
                <w:spacing w:val="16"/>
                <w:kern w:val="0"/>
                <w:sz w:val="2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u w:val="single" w:color="000000"/>
              </w:rPr>
              <w:t>氏　名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印</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20"/>
              <w:jc w:val="left"/>
              <w:rPr>
                <w:rFonts w:hint="default"/>
                <w:sz w:val="20"/>
              </w:rPr>
            </w:pPr>
            <w:r>
              <w:rPr>
                <w:rFonts w:hint="eastAsia"/>
                <w:sz w:val="20"/>
              </w:rPr>
              <w:t>（表</w:t>
            </w:r>
            <w:r>
              <w:rPr>
                <w:rFonts w:hint="eastAsia"/>
                <w:sz w:val="20"/>
              </w:rPr>
              <w:t>)</w:t>
            </w:r>
          </w:p>
          <w:tbl>
            <w:tblPr>
              <w:tblStyle w:val="11"/>
              <w:tblW w:w="9320" w:type="auto"/>
              <w:tblInd w:w="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90"/>
              <w:gridCol w:w="3265"/>
              <w:gridCol w:w="3265"/>
            </w:tblGrid>
            <w:tr>
              <w:trPr>
                <w:trHeight w:val="20" w:hRule="atLeast"/>
              </w:trPr>
              <w:tc>
                <w:tcPr>
                  <w:tcW w:w="2790"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sz w:val="16"/>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sz w:val="16"/>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sz w:val="16"/>
                    </w:rPr>
                  </w:pPr>
                </w:p>
              </w:tc>
            </w:tr>
            <w:tr>
              <w:trPr>
                <w:trHeight w:val="20" w:hRule="atLeast"/>
              </w:trPr>
              <w:tc>
                <w:tcPr>
                  <w:tcW w:w="2790"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sz w:val="16"/>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sz w:val="16"/>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sz w:val="16"/>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w:t>
            </w:r>
            <w:r>
              <w:rPr>
                <w:rFonts w:hint="eastAsia" w:ascii="ＭＳ ゴシック" w:hAnsi="ＭＳ ゴシック" w:eastAsia="ＭＳ ゴシック"/>
                <w:color w:val="000000"/>
                <w:spacing w:val="16"/>
                <w:kern w:val="0"/>
                <w:sz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してください。</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PMingLiU"/>
                <w:color w:val="000000"/>
                <w:spacing w:val="16"/>
                <w:kern w:val="0"/>
                <w:sz w:val="20"/>
              </w:rPr>
            </w:pPr>
            <w:r>
              <w:rPr>
                <w:rFonts w:hint="eastAsia" w:ascii="ＭＳ ゴシック" w:hAnsi="ＭＳ ゴシック" w:eastAsia="ＭＳ ゴシック"/>
                <w:color w:val="000000"/>
                <w:kern w:val="0"/>
                <w:sz w:val="20"/>
              </w:rPr>
              <w:t>記</w:t>
            </w: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事業開始年月日　　　　　　　　　　　　　　　　　　　　　　</w:t>
            </w:r>
            <w:r>
              <w:rPr>
                <w:rFonts w:hint="eastAsia" w:ascii="ＭＳ ゴシック" w:hAnsi="ＭＳ ゴシック" w:eastAsia="ＭＳ ゴシック"/>
                <w:color w:val="000000"/>
                <w:spacing w:val="16"/>
                <w:kern w:val="0"/>
                <w:sz w:val="20"/>
                <w:u w:val="single" w:color="auto"/>
              </w:rPr>
              <w:t>　　　年　　　月　　　日</w:t>
            </w:r>
          </w:p>
          <w:p>
            <w:pPr>
              <w:pStyle w:val="19"/>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原油等の仕入単価の上昇（注１）</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sz w:val="20"/>
                <w:u w:val="single" w:color="auto"/>
              </w:rPr>
            </w:pPr>
            <w:r>
              <w:rPr>
                <w:rFonts w:hint="default" w:ascii="ＭＳ ゴシック" w:hAnsi="ＭＳ ゴシック" w:eastAsia="ＭＳ ゴシック"/>
                <w:color w:val="000000"/>
                <w:kern w:val="0"/>
                <w:sz w:val="2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Ｅ</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指定業種に係る上昇率</w:t>
            </w:r>
            <w:r>
              <w:rPr>
                <w:rFonts w:hint="default" w:ascii="ＭＳ ゴシック" w:hAnsi="ＭＳ ゴシック" w:eastAsia="ＭＳ ゴシック"/>
                <w:color w:val="000000"/>
                <w:kern w:val="0"/>
                <w:sz w:val="20"/>
                <w:u w:val="single" w:color="auto"/>
              </w:rPr>
              <w:softHyphen/>
            </w:r>
            <w:r>
              <w:rPr>
                <w:rFonts w:hint="default" w:ascii="ＭＳ ゴシック" w:hAnsi="ＭＳ ゴシック" w:eastAsia="ＭＳ ゴシック"/>
                <w:color w:val="000000"/>
                <w:kern w:val="0"/>
                <w:sz w:val="20"/>
                <w:u w:val="single" w:color="auto"/>
              </w:rPr>
              <w:softHyphen/>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u w:val="single" w:color="auto"/>
              </w:rPr>
              <w:t xml:space="preserve">   </w:t>
            </w:r>
            <w:r>
              <w:rPr>
                <w:rFonts w:hint="eastAsia" w:ascii="ＭＳ ゴシック" w:hAnsi="ＭＳ ゴシック" w:eastAsia="ＭＳ ゴシック"/>
                <w:color w:val="000000"/>
                <w:kern w:val="0"/>
                <w:sz w:val="2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ｅ</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100</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100</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Ｅ：原油等の最近１か月間における平均仕入れ単価</w:t>
            </w:r>
            <w:r>
              <w:rPr>
                <w:rFonts w:hint="eastAsia" w:ascii="ＭＳ ゴシック" w:hAnsi="ＭＳ ゴシック" w:eastAsia="ＭＳ ゴシック"/>
                <w:color w:val="000000"/>
                <w:spacing w:val="16"/>
                <w:kern w:val="0"/>
                <w:sz w:val="20"/>
              </w:rPr>
              <w:t>　　</w:t>
            </w:r>
            <w:r>
              <w:rPr>
                <w:rFonts w:hint="eastAsia" w:ascii="ＭＳ ゴシック" w:hAnsi="ＭＳ ゴシック" w:eastAsia="ＭＳ ゴシック"/>
                <w:color w:val="000000"/>
                <w:spacing w:val="16"/>
                <w:kern w:val="0"/>
                <w:sz w:val="20"/>
              </w:rPr>
              <w:t xml:space="preserve"> </w:t>
            </w:r>
            <w:r>
              <w:rPr>
                <w:rFonts w:hint="default"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u w:val="single" w:color="auto"/>
              </w:rPr>
              <w:t>指定業種に係る平均仕入単価　　　円</w:t>
            </w:r>
          </w:p>
          <w:p>
            <w:pPr>
              <w:pStyle w:val="0"/>
              <w:suppressAutoHyphens w:val="1"/>
              <w:kinsoku w:val="0"/>
              <w:overflowPunct w:val="0"/>
              <w:autoSpaceDE w:val="0"/>
              <w:autoSpaceDN w:val="0"/>
              <w:adjustRightInd w:val="0"/>
              <w:spacing w:line="240" w:lineRule="exact"/>
              <w:ind w:left="63" w:leftChars="30" w:firstLine="580" w:firstLineChars="250"/>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　　　年　　　月）　</w:t>
            </w:r>
            <w:r>
              <w:rPr>
                <w:rFonts w:hint="eastAsia" w:ascii="ＭＳ ゴシック" w:hAnsi="ＭＳ ゴシック" w:eastAsia="ＭＳ ゴシック"/>
                <w:color w:val="000000"/>
                <w:spacing w:val="16"/>
                <w:kern w:val="0"/>
                <w:sz w:val="20"/>
              </w:rPr>
              <w:t xml:space="preserve"> </w:t>
            </w:r>
            <w:r>
              <w:rPr>
                <w:rFonts w:hint="default" w:ascii="ＭＳ ゴシック" w:hAnsi="ＭＳ ゴシック" w:eastAsia="ＭＳ ゴシック"/>
                <w:color w:val="000000"/>
                <w:spacing w:val="16"/>
                <w:kern w:val="0"/>
                <w:sz w:val="2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ｅ：Ｅの期間に対応する前年１か月間の平均仕入れ単価</w:t>
            </w:r>
            <w:r>
              <w:rPr>
                <w:rFonts w:hint="eastAsia" w:ascii="ＭＳ ゴシック" w:hAnsi="ＭＳ ゴシック" w:eastAsia="ＭＳ ゴシック"/>
                <w:color w:val="000000"/>
                <w:spacing w:val="16"/>
                <w:kern w:val="0"/>
                <w:sz w:val="20"/>
              </w:rPr>
              <w:t xml:space="preserve"> </w:t>
            </w:r>
            <w:r>
              <w:rPr>
                <w:rFonts w:hint="default"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u w:val="single" w:color="auto"/>
              </w:rPr>
              <w:t>指定業種に係る平均仕入単価</w:t>
            </w:r>
            <w:r>
              <w:rPr>
                <w:rFonts w:hint="eastAsia" w:ascii="ＭＳ ゴシック" w:hAnsi="ＭＳ ゴシック" w:eastAsia="ＭＳ ゴシック"/>
                <w:color w:val="000000"/>
                <w:spacing w:val="16"/>
                <w:kern w:val="0"/>
                <w:sz w:val="20"/>
                <w:u w:val="single" w:color="auto"/>
              </w:rPr>
              <w:t xml:space="preserve"> </w:t>
            </w:r>
            <w:r>
              <w:rPr>
                <w:rFonts w:hint="eastAsia" w:ascii="ＭＳ ゴシック" w:hAnsi="ＭＳ ゴシック" w:eastAsia="ＭＳ ゴシック"/>
                <w:color w:val="000000"/>
                <w:spacing w:val="16"/>
                <w:kern w:val="0"/>
                <w:sz w:val="20"/>
                <w:u w:val="single" w:color="auto"/>
              </w:rPr>
              <w:t>　</w:t>
            </w:r>
            <w:r>
              <w:rPr>
                <w:rFonts w:hint="eastAsia" w:ascii="ＭＳ ゴシック" w:hAnsi="ＭＳ ゴシック" w:eastAsia="ＭＳ ゴシック"/>
                <w:color w:val="000000"/>
                <w:spacing w:val="16"/>
                <w:kern w:val="0"/>
                <w:sz w:val="20"/>
                <w:u w:val="single" w:color="auto"/>
              </w:rPr>
              <w:t xml:space="preserve"> </w:t>
            </w:r>
            <w:r>
              <w:rPr>
                <w:rFonts w:hint="eastAsia" w:ascii="ＭＳ ゴシック" w:hAnsi="ＭＳ ゴシック" w:eastAsia="ＭＳ ゴシック"/>
                <w:color w:val="000000"/>
                <w:spacing w:val="16"/>
                <w:kern w:val="0"/>
                <w:sz w:val="20"/>
                <w:u w:val="single" w:color="auto"/>
              </w:rPr>
              <w:t>　円</w:t>
            </w:r>
          </w:p>
          <w:p>
            <w:pPr>
              <w:pStyle w:val="0"/>
              <w:suppressAutoHyphens w:val="1"/>
              <w:kinsoku w:val="0"/>
              <w:overflowPunct w:val="0"/>
              <w:autoSpaceDE w:val="0"/>
              <w:autoSpaceDN w:val="0"/>
              <w:adjustRightInd w:val="0"/>
              <w:spacing w:line="240" w:lineRule="exact"/>
              <w:ind w:firstLine="580" w:firstLineChars="250"/>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　　　年　　　月）</w:t>
            </w:r>
            <w:r>
              <w:rPr>
                <w:rFonts w:hint="eastAsia" w:ascii="ＭＳ ゴシック" w:hAnsi="ＭＳ ゴシック" w:eastAsia="ＭＳ ゴシック"/>
                <w:color w:val="000000"/>
                <w:spacing w:val="16"/>
                <w:kern w:val="0"/>
                <w:sz w:val="20"/>
              </w:rPr>
              <w:t xml:space="preserve"> </w:t>
            </w:r>
            <w:r>
              <w:rPr>
                <w:rFonts w:hint="default" w:ascii="ＭＳ ゴシック" w:hAnsi="ＭＳ ゴシック" w:eastAsia="ＭＳ ゴシック"/>
                <w:color w:val="000000"/>
                <w:spacing w:val="16"/>
                <w:kern w:val="0"/>
                <w:sz w:val="20"/>
              </w:rPr>
              <w:t xml:space="preserve">                    </w:t>
            </w:r>
          </w:p>
          <w:p>
            <w:pPr>
              <w:pStyle w:val="19"/>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原油等が売上原価に占める割合（注１）</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sz w:val="20"/>
                <w:u w:val="single" w:color="auto"/>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000000"/>
              </w:rPr>
              <w:t>Ｓ</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指定業種に係る依存率</w:t>
            </w:r>
            <w:r>
              <w:rPr>
                <w:rFonts w:hint="eastAsia" w:ascii="ＭＳ ゴシック" w:hAnsi="ＭＳ ゴシック" w:eastAsia="ＭＳ ゴシック"/>
                <w:color w:val="000000"/>
                <w:kern w:val="0"/>
                <w:sz w:val="2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sz w:val="20"/>
                <w:u w:val="single" w:color="00000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w:t>
            </w:r>
            <w:r>
              <w:rPr>
                <w:rFonts w:hint="default" w:ascii="ＭＳ ゴシック" w:hAnsi="ＭＳ ゴシック" w:eastAsia="ＭＳ ゴシック"/>
                <w:color w:val="000000"/>
                <w:kern w:val="0"/>
                <w:sz w:val="20"/>
              </w:rPr>
              <w:t xml:space="preserve">100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全体に係る依存率</w:t>
            </w:r>
            <w:r>
              <w:rPr>
                <w:rFonts w:hint="eastAsia" w:ascii="ＭＳ ゴシック" w:hAnsi="ＭＳ ゴシック" w:eastAsia="ＭＳ ゴシック"/>
                <w:color w:val="000000"/>
                <w:kern w:val="0"/>
                <w:sz w:val="20"/>
                <w:u w:val="single" w:color="00000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w:t>
            </w:r>
          </w:p>
          <w:p>
            <w:pPr>
              <w:pStyle w:val="0"/>
              <w:suppressAutoHyphens w:val="1"/>
              <w:kinsoku w:val="0"/>
              <w:wordWrap w:val="0"/>
              <w:overflowPunct w:val="0"/>
              <w:autoSpaceDE w:val="0"/>
              <w:autoSpaceDN w:val="0"/>
              <w:adjustRightInd w:val="0"/>
              <w:spacing w:line="240" w:lineRule="exact"/>
              <w:ind w:left="182" w:firstLine="200"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u w:val="single" w:color="00000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Ｃ：最近１か月の売上原価</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　　　　　　　</w:t>
            </w:r>
            <w:r>
              <w:rPr>
                <w:rFonts w:hint="eastAsia" w:ascii="ＭＳ ゴシック" w:hAnsi="ＭＳ ゴシック" w:eastAsia="ＭＳ ゴシック"/>
                <w:color w:val="000000"/>
                <w:spacing w:val="16"/>
                <w:kern w:val="0"/>
                <w:sz w:val="20"/>
              </w:rPr>
              <w:t xml:space="preserve"> </w:t>
            </w:r>
            <w:r>
              <w:rPr>
                <w:rFonts w:hint="default"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u w:val="single" w:color="auto"/>
              </w:rPr>
              <w:t>指定業種に係る売上原価</w:t>
            </w:r>
            <w:r>
              <w:rPr>
                <w:rFonts w:hint="eastAsia" w:ascii="ＭＳ ゴシック" w:hAnsi="ＭＳ ゴシック" w:eastAsia="ＭＳ ゴシック"/>
                <w:color w:val="000000"/>
                <w:spacing w:val="16"/>
                <w:kern w:val="0"/>
                <w:sz w:val="20"/>
                <w:u w:val="single" w:color="auto"/>
              </w:rPr>
              <w:t xml:space="preserve"> </w:t>
            </w:r>
            <w:r>
              <w:rPr>
                <w:rFonts w:hint="eastAsia" w:ascii="ＭＳ ゴシック" w:hAnsi="ＭＳ ゴシック" w:eastAsia="ＭＳ ゴシック"/>
                <w:color w:val="000000"/>
                <w:kern w:val="0"/>
                <w:sz w:val="2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sz w:val="20"/>
                <w:u w:val="single" w:color="auto"/>
              </w:rPr>
            </w:pPr>
            <w:r>
              <w:rPr>
                <w:rFonts w:hint="eastAsia" w:ascii="ＭＳ ゴシック" w:hAnsi="ＭＳ ゴシック" w:eastAsia="ＭＳ ゴシック"/>
                <w:color w:val="000000"/>
                <w:kern w:val="0"/>
                <w:sz w:val="20"/>
              </w:rPr>
              <w:t>　　　（　　　年　　　月）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全体にかかる売上原価</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u w:val="single" w:color="00000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Ｓ：Ｃの売上原価に対応する原油等の仕入額</w:t>
            </w:r>
            <w:r>
              <w:rPr>
                <w:rFonts w:hint="eastAsia" w:ascii="ＭＳ ゴシック" w:hAnsi="ＭＳ ゴシック" w:eastAsia="ＭＳ ゴシック"/>
                <w:color w:val="000000"/>
                <w:spacing w:val="16"/>
                <w:kern w:val="0"/>
                <w:sz w:val="20"/>
              </w:rPr>
              <w:t xml:space="preserve">    </w:t>
            </w:r>
            <w:r>
              <w:rPr>
                <w:rFonts w:hint="default"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　</w:t>
            </w:r>
            <w:r>
              <w:rPr>
                <w:rFonts w:hint="eastAsia" w:ascii="ＭＳ ゴシック" w:hAnsi="ＭＳ ゴシック" w:eastAsia="ＭＳ ゴシック"/>
                <w:color w:val="000000"/>
                <w:spacing w:val="16"/>
                <w:kern w:val="0"/>
                <w:sz w:val="20"/>
                <w:u w:val="single" w:color="auto"/>
              </w:rPr>
              <w:t>指定業種に係る仕入額</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sz w:val="20"/>
                <w:u w:val="single" w:color="auto"/>
              </w:rPr>
            </w:pP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全体に係る仕入額</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円</w:t>
            </w:r>
          </w:p>
          <w:p>
            <w:pPr>
              <w:pStyle w:val="19"/>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製品等価格への転嫁の状況（注２）</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sz w:val="20"/>
                <w:u w:val="single" w:color="auto"/>
              </w:rPr>
            </w:pPr>
            <w:r>
              <w:rPr>
                <w:rFonts w:hint="default" w:ascii="ＭＳ ゴシック" w:hAnsi="ＭＳ ゴシック" w:eastAsia="ＭＳ ゴシック"/>
                <w:color w:val="000000"/>
                <w:kern w:val="0"/>
                <w:sz w:val="2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Ａ</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u w:val="single" w:color="000000"/>
              </w:rPr>
              <w:t xml:space="preserve">  </w:t>
            </w:r>
            <w:r>
              <w:rPr>
                <w:rFonts w:hint="default" w:ascii="ＭＳ ゴシック" w:hAnsi="ＭＳ ゴシック" w:eastAsia="ＭＳ ゴシック"/>
                <w:color w:val="000000"/>
                <w:kern w:val="0"/>
                <w:sz w:val="2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ａ</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指定業種に係る転嫁の状況　Ｐ＝　</w:t>
            </w:r>
            <w:r>
              <w:rPr>
                <w:rFonts w:hint="eastAsia" w:ascii="ＭＳ ゴシック" w:hAnsi="ＭＳ ゴシック" w:eastAsia="ＭＳ ゴシック"/>
                <w:color w:val="000000"/>
                <w:kern w:val="0"/>
                <w:sz w:val="20"/>
                <w:u w:val="single" w:color="auto"/>
              </w:rPr>
              <w:t xml:space="preserve"> </w:t>
            </w:r>
            <w:r>
              <w:rPr>
                <w:rFonts w:hint="default" w:ascii="ＭＳ ゴシック" w:hAnsi="ＭＳ ゴシック" w:eastAsia="ＭＳ ゴシック"/>
                <w:color w:val="000000"/>
                <w:kern w:val="0"/>
                <w:sz w:val="20"/>
                <w:u w:val="single" w:color="auto"/>
              </w:rPr>
              <w:t xml:space="preserve"> </w:t>
            </w:r>
            <w:r>
              <w:rPr>
                <w:rFonts w:hint="eastAsia" w:ascii="ＭＳ ゴシック" w:hAnsi="ＭＳ ゴシック" w:eastAsia="ＭＳ ゴシック"/>
                <w:color w:val="000000"/>
                <w:kern w:val="0"/>
                <w:sz w:val="20"/>
                <w:u w:val="single" w:color="auto"/>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Ｂ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ｂ</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＝Ｐ</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　　　　　　</w:t>
            </w:r>
            <w:r>
              <w:rPr>
                <w:rFonts w:hint="eastAsia" w:ascii="ＭＳ ゴシック" w:hAnsi="ＭＳ ゴシック" w:eastAsia="ＭＳ ゴシック"/>
                <w:color w:val="000000"/>
                <w:kern w:val="0"/>
                <w:sz w:val="20"/>
              </w:rPr>
              <w:t xml:space="preserve">    </w:t>
            </w: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u w:val="single" w:color="auto"/>
              </w:rPr>
              <w:t>全体に係る転嫁の状況</w:t>
            </w:r>
            <w:r>
              <w:rPr>
                <w:rFonts w:hint="eastAsia" w:ascii="ＭＳ ゴシック" w:hAnsi="ＭＳ ゴシック" w:eastAsia="ＭＳ ゴシック"/>
                <w:color w:val="000000"/>
                <w:kern w:val="0"/>
                <w:sz w:val="20"/>
                <w:u w:val="single" w:color="000000"/>
              </w:rPr>
              <w:t>　Ｐ＝</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u w:val="single" w:color="00000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Ａ：最近３か月間の原油等の仕入額</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　　　　　　　</w:t>
            </w:r>
            <w:r>
              <w:rPr>
                <w:rFonts w:hint="eastAsia" w:ascii="ＭＳ ゴシック" w:hAnsi="ＭＳ ゴシック" w:eastAsia="ＭＳ ゴシック"/>
                <w:color w:val="000000"/>
                <w:spacing w:val="16"/>
                <w:kern w:val="0"/>
                <w:sz w:val="20"/>
                <w:u w:val="single" w:color="auto"/>
              </w:rPr>
              <w:t>指定業種に係る仕入額</w:t>
            </w:r>
            <w:r>
              <w:rPr>
                <w:rFonts w:hint="eastAsia" w:ascii="ＭＳ ゴシック" w:hAnsi="ＭＳ ゴシック" w:eastAsia="ＭＳ ゴシック"/>
                <w:color w:val="000000"/>
                <w:spacing w:val="16"/>
                <w:kern w:val="0"/>
                <w:sz w:val="20"/>
                <w:u w:val="single" w:color="auto"/>
              </w:rPr>
              <w:t xml:space="preserve">           </w:t>
            </w:r>
            <w:r>
              <w:rPr>
                <w:rFonts w:hint="eastAsia" w:ascii="ＭＳ ゴシック" w:hAnsi="ＭＳ ゴシック" w:eastAsia="ＭＳ ゴシック"/>
                <w:color w:val="000000"/>
                <w:kern w:val="0"/>
                <w:sz w:val="2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sz w:val="20"/>
                <w:u w:val="single" w:color="auto"/>
              </w:rPr>
            </w:pPr>
            <w:r>
              <w:rPr>
                <w:rFonts w:hint="eastAsia" w:ascii="ＭＳ ゴシック" w:hAnsi="ＭＳ ゴシック" w:eastAsia="ＭＳ ゴシック"/>
                <w:color w:val="000000"/>
                <w:kern w:val="0"/>
                <w:sz w:val="20"/>
              </w:rPr>
              <w:t>　　　（　　　年　　　月　　～　　　年　　　月）　　　</w:t>
            </w:r>
            <w:r>
              <w:rPr>
                <w:rFonts w:hint="eastAsia" w:ascii="ＭＳ ゴシック" w:hAnsi="ＭＳ ゴシック" w:eastAsia="ＭＳ ゴシック"/>
                <w:color w:val="000000"/>
                <w:kern w:val="0"/>
                <w:sz w:val="20"/>
                <w:u w:val="single" w:color="auto"/>
              </w:rPr>
              <w:t>全体に係る仕入額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u w:val="single" w:color="000000"/>
              </w:rPr>
            </w:pPr>
            <w:r>
              <w:rPr>
                <w:rFonts w:hint="eastAsia" w:ascii="ＭＳ ゴシック" w:hAnsi="ＭＳ ゴシック" w:eastAsia="ＭＳ ゴシック"/>
                <w:color w:val="000000"/>
                <w:kern w:val="0"/>
                <w:sz w:val="20"/>
              </w:rPr>
              <w:t>　ａ：Ａの期間に対応する前年３か月間の原油等の仕入額　</w:t>
            </w:r>
            <w:r>
              <w:rPr>
                <w:rFonts w:hint="eastAsia" w:ascii="ＭＳ ゴシック" w:hAnsi="ＭＳ ゴシック" w:eastAsia="ＭＳ ゴシック"/>
                <w:color w:val="000000"/>
                <w:spacing w:val="16"/>
                <w:kern w:val="0"/>
                <w:sz w:val="20"/>
                <w:u w:val="single" w:color="auto"/>
              </w:rPr>
              <w:t>指定業種に係る仕入額　</w:t>
            </w:r>
            <w:r>
              <w:rPr>
                <w:rFonts w:hint="eastAsia" w:ascii="ＭＳ ゴシック" w:hAnsi="ＭＳ ゴシック" w:eastAsia="ＭＳ ゴシック"/>
                <w:color w:val="000000"/>
                <w:spacing w:val="16"/>
                <w:kern w:val="0"/>
                <w:sz w:val="20"/>
                <w:u w:val="single" w:color="auto"/>
              </w:rPr>
              <w:t xml:space="preserve"> </w:t>
            </w:r>
            <w:r>
              <w:rPr>
                <w:rFonts w:hint="default" w:ascii="ＭＳ ゴシック" w:hAnsi="ＭＳ ゴシック" w:eastAsia="ＭＳ ゴシック"/>
                <w:color w:val="000000"/>
                <w:spacing w:val="16"/>
                <w:kern w:val="0"/>
                <w:sz w:val="20"/>
                <w:u w:val="single" w:color="auto"/>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sz w:val="20"/>
                <w:u w:val="single" w:color="auto"/>
              </w:rPr>
            </w:pPr>
            <w:r>
              <w:rPr>
                <w:rFonts w:hint="eastAsia" w:ascii="ＭＳ ゴシック" w:hAnsi="ＭＳ ゴシック" w:eastAsia="ＭＳ ゴシック"/>
                <w:color w:val="000000"/>
                <w:kern w:val="0"/>
                <w:sz w:val="20"/>
              </w:rPr>
              <w:t>　　　（　　　年　　　月　　～　　　年　　　月）　　　</w:t>
            </w:r>
            <w:r>
              <w:rPr>
                <w:rFonts w:hint="eastAsia" w:ascii="ＭＳ ゴシック" w:hAnsi="ＭＳ ゴシック" w:eastAsia="ＭＳ ゴシック"/>
                <w:color w:val="000000"/>
                <w:kern w:val="0"/>
                <w:sz w:val="20"/>
                <w:u w:val="single" w:color="auto"/>
              </w:rPr>
              <w:t>全体に係る仕入額　　　　</w:t>
            </w:r>
            <w:r>
              <w:rPr>
                <w:rFonts w:hint="eastAsia" w:ascii="ＭＳ ゴシック" w:hAnsi="ＭＳ ゴシック" w:eastAsia="ＭＳ ゴシック"/>
                <w:color w:val="000000"/>
                <w:kern w:val="0"/>
                <w:sz w:val="20"/>
                <w:u w:val="single" w:color="auto"/>
              </w:rPr>
              <w:t xml:space="preserve"> </w:t>
            </w:r>
            <w:r>
              <w:rPr>
                <w:rFonts w:hint="default" w:ascii="ＭＳ ゴシック" w:hAnsi="ＭＳ ゴシック" w:eastAsia="ＭＳ ゴシック"/>
                <w:color w:val="000000"/>
                <w:kern w:val="0"/>
                <w:sz w:val="20"/>
                <w:u w:val="single" w:color="auto"/>
              </w:rPr>
              <w:t xml:space="preserve"> </w:t>
            </w:r>
            <w:r>
              <w:rPr>
                <w:rFonts w:hint="eastAsia" w:ascii="ＭＳ ゴシック" w:hAnsi="ＭＳ ゴシック" w:eastAsia="ＭＳ ゴシック"/>
                <w:color w:val="000000"/>
                <w:kern w:val="0"/>
                <w:sz w:val="20"/>
                <w:u w:val="single" w:color="auto"/>
              </w:rPr>
              <w:t>　　　　</w:t>
            </w:r>
            <w:r>
              <w:rPr>
                <w:rFonts w:hint="eastAsia" w:ascii="ＭＳ ゴシック" w:hAnsi="ＭＳ ゴシック" w:eastAsia="ＭＳ ゴシック"/>
                <w:color w:val="000000"/>
                <w:kern w:val="0"/>
                <w:sz w:val="20"/>
                <w:u w:val="single" w:color="auto"/>
              </w:rPr>
              <w:t xml:space="preserve">  </w:t>
            </w:r>
            <w:r>
              <w:rPr>
                <w:rFonts w:hint="eastAsia" w:ascii="ＭＳ ゴシック" w:hAnsi="ＭＳ ゴシック" w:eastAsia="ＭＳ ゴシック"/>
                <w:color w:val="000000"/>
                <w:kern w:val="0"/>
                <w:sz w:val="2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u w:val="single" w:color="000000"/>
              </w:rPr>
            </w:pPr>
            <w:r>
              <w:rPr>
                <w:rFonts w:hint="default" w:ascii="ＭＳ ゴシック" w:hAnsi="ＭＳ ゴシック" w:eastAsia="ＭＳ ゴシック"/>
                <w:color w:val="000000"/>
                <w:kern w:val="0"/>
                <w:sz w:val="20"/>
              </w:rPr>
              <w:t xml:space="preserve">  </w:t>
            </w:r>
            <w:r>
              <w:rPr>
                <w:rFonts w:hint="eastAsia" w:ascii="ＭＳ ゴシック" w:hAnsi="ＭＳ ゴシック" w:eastAsia="ＭＳ ゴシック"/>
                <w:color w:val="000000"/>
                <w:kern w:val="0"/>
                <w:sz w:val="20"/>
              </w:rPr>
              <w:t>Ｂ：最近３か月間の売上高</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　　　　　　　</w:t>
            </w:r>
            <w:r>
              <w:rPr>
                <w:rFonts w:hint="eastAsia" w:ascii="ＭＳ ゴシック" w:hAnsi="ＭＳ ゴシック" w:eastAsia="ＭＳ ゴシック"/>
                <w:color w:val="000000"/>
                <w:kern w:val="0"/>
                <w:sz w:val="20"/>
                <w:u w:val="single" w:color="000000"/>
              </w:rPr>
              <w:t>指定業種に係る売上高　　　</w:t>
            </w:r>
            <w:r>
              <w:rPr>
                <w:rFonts w:hint="eastAsia" w:ascii="ＭＳ ゴシック" w:hAnsi="ＭＳ ゴシック" w:eastAsia="ＭＳ ゴシック"/>
                <w:color w:val="000000"/>
                <w:kern w:val="0"/>
                <w:sz w:val="20"/>
                <w:u w:val="single" w:color="00000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　　　年　　　月　　～　　　年　　　月）　　　</w:t>
            </w:r>
            <w:r>
              <w:rPr>
                <w:rFonts w:hint="eastAsia" w:ascii="ＭＳ ゴシック" w:hAnsi="ＭＳ ゴシック" w:eastAsia="ＭＳ ゴシック"/>
                <w:color w:val="000000"/>
                <w:kern w:val="0"/>
                <w:sz w:val="20"/>
                <w:u w:val="single" w:color="auto"/>
              </w:rPr>
              <w:t>全体に係る売上高　　　　　　　　</w:t>
            </w:r>
            <w:r>
              <w:rPr>
                <w:rFonts w:hint="eastAsia" w:ascii="ＭＳ ゴシック" w:hAnsi="ＭＳ ゴシック" w:eastAsia="ＭＳ ゴシック"/>
                <w:color w:val="000000"/>
                <w:kern w:val="0"/>
                <w:sz w:val="20"/>
                <w:u w:val="single" w:color="auto"/>
              </w:rPr>
              <w:t xml:space="preserve"> </w:t>
            </w:r>
            <w:r>
              <w:rPr>
                <w:rFonts w:hint="default" w:ascii="ＭＳ ゴシック" w:hAnsi="ＭＳ ゴシック" w:eastAsia="ＭＳ ゴシック"/>
                <w:color w:val="000000"/>
                <w:kern w:val="0"/>
                <w:sz w:val="20"/>
                <w:u w:val="single" w:color="auto"/>
              </w:rPr>
              <w:t xml:space="preserve"> </w:t>
            </w:r>
            <w:r>
              <w:rPr>
                <w:rFonts w:hint="eastAsia" w:ascii="ＭＳ ゴシック" w:hAnsi="ＭＳ ゴシック" w:eastAsia="ＭＳ ゴシック"/>
                <w:color w:val="000000"/>
                <w:kern w:val="0"/>
                <w:sz w:val="2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sz w:val="20"/>
                <w:u w:val="single" w:color="000000"/>
              </w:rPr>
            </w:pPr>
            <w:r>
              <w:rPr>
                <w:rFonts w:hint="eastAsia" w:ascii="ＭＳ ゴシック" w:hAnsi="ＭＳ ゴシック" w:eastAsia="ＭＳ ゴシック"/>
                <w:color w:val="000000"/>
                <w:kern w:val="0"/>
                <w:sz w:val="20"/>
              </w:rPr>
              <w:t>　ｂ：Ｂの期間に対応する前年３か月間の売上高</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rPr>
              <w:t>　</w:t>
            </w:r>
            <w:r>
              <w:rPr>
                <w:rFonts w:hint="eastAsia" w:ascii="ＭＳ ゴシック" w:hAnsi="ＭＳ ゴシック" w:eastAsia="ＭＳ ゴシック"/>
                <w:color w:val="000000"/>
                <w:spacing w:val="16"/>
                <w:kern w:val="0"/>
                <w:sz w:val="20"/>
              </w:rPr>
              <w:t xml:space="preserve"> </w:t>
            </w:r>
            <w:r>
              <w:rPr>
                <w:rFonts w:hint="eastAsia" w:ascii="ＭＳ ゴシック" w:hAnsi="ＭＳ ゴシック" w:eastAsia="ＭＳ ゴシック"/>
                <w:color w:val="000000"/>
                <w:spacing w:val="16"/>
                <w:kern w:val="0"/>
                <w:sz w:val="20"/>
                <w:u w:val="single" w:color="auto"/>
              </w:rPr>
              <w:t>指定業種に係る売上高</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sz w:val="20"/>
                <w:u w:val="single" w:color="000000"/>
              </w:rPr>
            </w:pPr>
            <w:r>
              <w:rPr>
                <w:rFonts w:hint="eastAsia" w:ascii="ＭＳ ゴシック" w:hAnsi="ＭＳ ゴシック" w:eastAsia="ＭＳ ゴシック"/>
                <w:color w:val="000000"/>
                <w:kern w:val="0"/>
                <w:sz w:val="20"/>
              </w:rPr>
              <w:t>　　　（　　　年　　　月　　～　　　年　　　月）　　　</w:t>
            </w:r>
            <w:r>
              <w:rPr>
                <w:rFonts w:hint="eastAsia" w:ascii="ＭＳ ゴシック" w:hAnsi="ＭＳ ゴシック" w:eastAsia="ＭＳ ゴシック"/>
                <w:color w:val="000000"/>
                <w:kern w:val="0"/>
                <w:sz w:val="20"/>
                <w:u w:val="single" w:color="auto"/>
              </w:rPr>
              <w:t>全体に係る売上高　</w:t>
            </w:r>
            <w:r>
              <w:rPr>
                <w:rFonts w:hint="eastAsia" w:ascii="ＭＳ ゴシック" w:hAnsi="ＭＳ ゴシック" w:eastAsia="ＭＳ ゴシック"/>
                <w:color w:val="000000"/>
                <w:kern w:val="0"/>
                <w:sz w:val="20"/>
                <w:u w:val="single" w:color="000000"/>
              </w:rPr>
              <w:t>　　　　　　　　</w:t>
            </w:r>
            <w:r>
              <w:rPr>
                <w:rFonts w:hint="eastAsia" w:ascii="ＭＳ ゴシック" w:hAnsi="ＭＳ ゴシック" w:eastAsia="ＭＳ ゴシック"/>
                <w:color w:val="000000"/>
                <w:kern w:val="0"/>
                <w:sz w:val="20"/>
                <w:u w:val="single" w:color="000000"/>
              </w:rPr>
              <w:t xml:space="preserve"> </w:t>
            </w:r>
            <w:r>
              <w:rPr>
                <w:rFonts w:hint="default" w:ascii="ＭＳ ゴシック" w:hAnsi="ＭＳ ゴシック" w:eastAsia="ＭＳ ゴシック"/>
                <w:color w:val="000000"/>
                <w:kern w:val="0"/>
                <w:sz w:val="20"/>
                <w:u w:val="single" w:color="000000"/>
              </w:rPr>
              <w:t xml:space="preserve"> </w:t>
            </w:r>
            <w:r>
              <w:rPr>
                <w:rFonts w:hint="eastAsia" w:ascii="ＭＳ ゴシック" w:hAnsi="ＭＳ ゴシック" w:eastAsia="ＭＳ ゴシック"/>
                <w:color w:val="000000"/>
                <w:kern w:val="0"/>
                <w:sz w:val="2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0" w:lineRule="atLeas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桜商第　　　号</w:t>
            </w:r>
            <w:r>
              <w:rPr>
                <w:rFonts w:hint="eastAsia" w:ascii="ＭＳ ゴシック" w:hAnsi="ＭＳ ゴシック" w:eastAsia="ＭＳ ゴシック"/>
                <w:color w:val="000000"/>
                <w:kern w:val="0"/>
                <w:sz w:val="20"/>
              </w:rPr>
              <w:t xml:space="preserve"> </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0" w:lineRule="atLeast"/>
              <w:ind w:left="0" w:leftChars="0" w:firstLine="200" w:firstLineChars="1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令和　　　年　　　月　　　日</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0" w:lineRule="atLeast"/>
              <w:ind w:left="0" w:leftChars="0" w:firstLine="200" w:firstLineChars="1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申請のとおり、相違ないことを認定します。</w:t>
            </w:r>
          </w:p>
          <w:p>
            <w:pPr>
              <w:pStyle w:val="0"/>
              <w:suppressAutoHyphens w:val="1"/>
              <w:kinsoku w:val="0"/>
              <w:wordWrap w:val="0"/>
              <w:overflowPunct w:val="0"/>
              <w:autoSpaceDE w:val="0"/>
              <w:autoSpaceDN w:val="0"/>
              <w:adjustRightInd w:val="0"/>
              <w:spacing w:line="0" w:lineRule="atLeast"/>
              <w:ind w:left="0" w:leftChars="0" w:firstLine="232"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信用保証協会への申込期間</w:t>
            </w:r>
          </w:p>
          <w:p>
            <w:pPr>
              <w:pStyle w:val="0"/>
              <w:suppressAutoHyphens w:val="1"/>
              <w:kinsoku w:val="0"/>
              <w:wordWrap w:val="0"/>
              <w:overflowPunct w:val="0"/>
              <w:autoSpaceDE w:val="0"/>
              <w:autoSpaceDN w:val="0"/>
              <w:adjustRightInd w:val="0"/>
              <w:spacing w:line="0" w:lineRule="atLeast"/>
              <w:ind w:left="0" w:leftChars="0" w:firstLine="232" w:firstLineChars="10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令和　　年　　月　　日から　令和　年　　月　　日まで</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0" w:lineRule="atLeast"/>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桜川市長　　大塚　秀喜</w:t>
            </w:r>
          </w:p>
          <w:p>
            <w:pPr>
              <w:pStyle w:val="0"/>
              <w:suppressAutoHyphens w:val="1"/>
              <w:kinsoku w:val="0"/>
              <w:wordWrap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sz w:val="20"/>
              </w:rPr>
            </w:pPr>
          </w:p>
        </w:tc>
      </w:tr>
    </w:tbl>
    <w:p>
      <w:pPr>
        <w:pStyle w:val="0"/>
        <w:suppressAutoHyphens w:val="1"/>
        <w:spacing w:line="0" w:lineRule="atLeast"/>
        <w:ind w:leftChars="0" w:rightChars="0" w:hanging="66" w:hangingChars="33"/>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※本様式は、指定業種と非指定業種を兼業している場合であって、指定業種及び申請者全体の双方が認定基準を満たす場合に使用してください。</w:t>
      </w:r>
    </w:p>
    <w:p>
      <w:pPr>
        <w:pStyle w:val="0"/>
        <w:suppressAutoHyphens w:val="1"/>
        <w:spacing w:line="0" w:lineRule="atLeast"/>
        <w:ind w:leftChars="0" w:right="-34" w:rightChars="-16" w:firstLineChars="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（注１）上昇率、依存率及び最近１か月間における全体の売上原価に占める指定業種の売上原価の割合が２０％以上となっていることを確認してください。</w:t>
      </w:r>
    </w:p>
    <w:p>
      <w:pPr>
        <w:pStyle w:val="0"/>
        <w:suppressAutoHyphens w:val="1"/>
        <w:spacing w:line="0" w:lineRule="atLeast"/>
        <w:ind w:leftChars="0" w:right="-420" w:rightChars="-200" w:hanging="380" w:hangingChars="19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（注２）Ｐ＞０となっていることを確認してください</w:t>
      </w:r>
      <w:bookmarkStart w:id="0" w:name="_GoBack"/>
      <w:bookmarkEnd w:id="0"/>
      <w:r>
        <w:rPr>
          <w:rFonts w:hint="eastAsia" w:ascii="ＭＳ ゴシック" w:hAnsi="ＭＳ ゴシック" w:eastAsia="ＭＳ ゴシック"/>
          <w:color w:val="000000"/>
          <w:kern w:val="0"/>
          <w:sz w:val="20"/>
        </w:rPr>
        <w:t>。</w:t>
      </w:r>
    </w:p>
    <w:p>
      <w:pPr>
        <w:pStyle w:val="0"/>
        <w:suppressAutoHyphens w:val="1"/>
        <w:spacing w:line="0" w:lineRule="atLeast"/>
        <w:ind w:left="810" w:leftChars="0" w:right="-420" w:rightChars="-200" w:hanging="81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19"/>
        <w:numPr>
          <w:numId w:val="0"/>
        </w:numPr>
        <w:suppressAutoHyphens w:val="1"/>
        <w:spacing w:line="0" w:lineRule="atLeast"/>
        <w:ind w:left="0" w:leftChars="0" w:right="-420" w:rightChars="-200" w:firstLine="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①本認定とは別に、金融機関及び信用保証協会による金融上の審査があります。</w:t>
      </w:r>
    </w:p>
    <w:p>
      <w:pPr>
        <w:pStyle w:val="19"/>
        <w:numPr>
          <w:numId w:val="0"/>
        </w:numPr>
        <w:suppressAutoHyphens w:val="1"/>
        <w:spacing w:line="0" w:lineRule="atLeast"/>
        <w:ind w:left="0" w:leftChars="0" w:right="-34" w:rightChars="-16" w:firstLine="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sz w:val="20"/>
        </w:rPr>
        <w:t>②市町村長又は特別区長から認定を受けた日から３０日以内に金融機関又は信用保証協会に対して、保証の申込みを行うことが必要です。</w:t>
      </w:r>
    </w:p>
    <w:sectPr>
      <w:pgSz w:w="11906" w:h="16838"/>
      <w:pgMar w:top="720" w:right="720" w:bottom="295"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Closing"/>
    <w:basedOn w:val="0"/>
    <w:next w:val="20"/>
    <w:link w:val="21"/>
    <w:uiPriority w:val="0"/>
    <w:pPr>
      <w:jc w:val="right"/>
    </w:pPr>
    <w:rPr>
      <w:rFonts w:ascii="ＭＳ ゴシック" w:hAnsi="ＭＳ ゴシック" w:eastAsia="ＭＳ ゴシック"/>
      <w:color w:val="000000"/>
      <w:kern w:val="0"/>
    </w:rPr>
  </w:style>
  <w:style w:type="character" w:styleId="21" w:customStyle="1">
    <w:name w:val="結語 (文字)"/>
    <w:basedOn w:val="10"/>
    <w:next w:val="21"/>
    <w:link w:val="20"/>
    <w:uiPriority w:val="0"/>
    <w:rPr>
      <w:rFonts w:ascii="ＭＳ ゴシック" w:hAnsi="ＭＳ ゴシック" w:eastAsia="ＭＳ ゴシック"/>
      <w:color w:val="000000"/>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3</Words>
  <Characters>1125</Characters>
  <Application>JUST Note</Application>
  <Lines>72</Lines>
  <Paragraphs>50</Paragraphs>
  <CharactersWithSpaces>2038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2025-02-18T06:04:21Z</cp:lastPrinted>
  <dcterms:created xsi:type="dcterms:W3CDTF">2024-11-28T08:37:00Z</dcterms:created>
  <dcterms:modified xsi:type="dcterms:W3CDTF">2025-02-18T08:43:49Z</dcterms:modified>
  <cp:revision>1</cp:revision>
</cp:coreProperties>
</file>